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B09A" w14:textId="77777777" w:rsidR="00E95809" w:rsidRDefault="00E95809" w:rsidP="005000AC">
      <w:pPr>
        <w:jc w:val="center"/>
        <w:rPr>
          <w:rFonts w:ascii="Calibri" w:hAnsi="Calibri" w:cs="Calibri"/>
          <w:b/>
          <w:bCs/>
          <w:sz w:val="22"/>
          <w:szCs w:val="22"/>
        </w:rPr>
      </w:pPr>
    </w:p>
    <w:p w14:paraId="6E1981EC" w14:textId="77777777" w:rsidR="00E95809" w:rsidRDefault="00E95809" w:rsidP="005000AC">
      <w:pPr>
        <w:jc w:val="center"/>
        <w:rPr>
          <w:rFonts w:ascii="Calibri" w:hAnsi="Calibri" w:cs="Calibri"/>
          <w:b/>
          <w:bCs/>
          <w:sz w:val="22"/>
          <w:szCs w:val="22"/>
        </w:rPr>
      </w:pPr>
    </w:p>
    <w:p w14:paraId="2E49E125" w14:textId="77777777" w:rsidR="00E95809" w:rsidRDefault="00E95809" w:rsidP="005000AC">
      <w:pPr>
        <w:jc w:val="center"/>
        <w:rPr>
          <w:rFonts w:ascii="Calibri" w:hAnsi="Calibri" w:cs="Calibri"/>
          <w:b/>
          <w:bCs/>
          <w:sz w:val="22"/>
          <w:szCs w:val="22"/>
        </w:rPr>
      </w:pPr>
    </w:p>
    <w:p w14:paraId="769231D2" w14:textId="639A3757"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67"/>
      </w:tblGrid>
      <w:tr w:rsidR="00BE6E07" w:rsidRPr="00835126" w14:paraId="129434E9" w14:textId="77777777" w:rsidTr="6E714D48">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45882BAB" w:rsidR="00BE6E07" w:rsidRPr="00F9488E" w:rsidRDefault="00C731CB" w:rsidP="574946DC">
            <w:pPr>
              <w:rPr>
                <w:rFonts w:ascii="Calibri" w:eastAsia="Calibri" w:hAnsi="Calibri" w:cs="Calibri"/>
                <w:sz w:val="22"/>
                <w:szCs w:val="22"/>
              </w:rPr>
            </w:pPr>
            <w:r w:rsidRPr="00F9488E">
              <w:rPr>
                <w:rFonts w:ascii="Calibri" w:eastAsia="Calibri" w:hAnsi="Calibri" w:cs="Calibri"/>
                <w:sz w:val="22"/>
                <w:szCs w:val="22"/>
              </w:rPr>
              <w:t>Pupil Administrator &amp; PA to the Senior Deputy Head</w:t>
            </w:r>
          </w:p>
        </w:tc>
      </w:tr>
      <w:tr w:rsidR="00DF308C" w:rsidRPr="00835126" w14:paraId="3AF32572" w14:textId="77777777" w:rsidTr="6E714D48">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2DF8C039" w14:textId="6DAFC7A2" w:rsidR="00DF308C" w:rsidRPr="00F9488E" w:rsidRDefault="00357AE4" w:rsidP="574946DC">
            <w:pPr>
              <w:rPr>
                <w:rFonts w:ascii="Calibri" w:hAnsi="Calibri" w:cs="Calibri"/>
                <w:sz w:val="22"/>
                <w:szCs w:val="22"/>
              </w:rPr>
            </w:pPr>
            <w:r w:rsidRPr="00F9488E">
              <w:rPr>
                <w:rFonts w:ascii="Calibri" w:hAnsi="Calibri" w:cs="Calibri"/>
                <w:sz w:val="22"/>
                <w:szCs w:val="22"/>
              </w:rPr>
              <w:t xml:space="preserve">8:30am – 4:30pm Monday to Friday, term time </w:t>
            </w:r>
            <w:r w:rsidR="00260358" w:rsidRPr="00F9488E">
              <w:rPr>
                <w:rFonts w:ascii="Calibri" w:hAnsi="Calibri" w:cs="Calibri"/>
                <w:sz w:val="22"/>
                <w:szCs w:val="22"/>
              </w:rPr>
              <w:t xml:space="preserve">Plus 3 weeks (37 weeks) The nature of the role </w:t>
            </w:r>
            <w:r w:rsidR="00F2502B" w:rsidRPr="00F9488E">
              <w:rPr>
                <w:rFonts w:ascii="Calibri" w:hAnsi="Calibri" w:cs="Calibri"/>
                <w:sz w:val="22"/>
                <w:szCs w:val="22"/>
              </w:rPr>
              <w:t xml:space="preserve">does require flexibility </w:t>
            </w:r>
            <w:r w:rsidR="003D0ACB" w:rsidRPr="00F9488E">
              <w:rPr>
                <w:rFonts w:ascii="Calibri" w:hAnsi="Calibri" w:cs="Calibri"/>
                <w:sz w:val="22"/>
                <w:szCs w:val="22"/>
              </w:rPr>
              <w:t>in working hours</w:t>
            </w:r>
          </w:p>
        </w:tc>
      </w:tr>
      <w:tr w:rsidR="00BE6E07" w:rsidRPr="00835126" w14:paraId="70CAFA34" w14:textId="77777777" w:rsidTr="6E714D48">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5620F633" w:rsidR="00BE6E07" w:rsidRPr="00F9488E" w:rsidRDefault="002F18AB" w:rsidP="574946DC">
            <w:pPr>
              <w:rPr>
                <w:rFonts w:ascii="Calibri" w:hAnsi="Calibri" w:cs="Calibri"/>
                <w:sz w:val="22"/>
                <w:szCs w:val="22"/>
              </w:rPr>
            </w:pPr>
            <w:r w:rsidRPr="00F9488E">
              <w:rPr>
                <w:rFonts w:ascii="Calibri" w:hAnsi="Calibri" w:cs="Calibri"/>
                <w:sz w:val="22"/>
                <w:szCs w:val="22"/>
              </w:rPr>
              <w:t>Senior Deputy Heads Office</w:t>
            </w:r>
          </w:p>
        </w:tc>
      </w:tr>
      <w:tr w:rsidR="6E714D48" w14:paraId="0235D443" w14:textId="77777777" w:rsidTr="6E714D48">
        <w:trPr>
          <w:trHeight w:val="300"/>
        </w:trPr>
        <w:tc>
          <w:tcPr>
            <w:tcW w:w="2078" w:type="dxa"/>
          </w:tcPr>
          <w:p w14:paraId="2EA4E984" w14:textId="67D2B05F" w:rsidR="03323C42" w:rsidRDefault="03323C42" w:rsidP="6E714D48">
            <w:pPr>
              <w:rPr>
                <w:rFonts w:ascii="Calibri" w:hAnsi="Calibri" w:cs="Calibri"/>
                <w:b/>
                <w:bCs/>
                <w:sz w:val="22"/>
                <w:szCs w:val="22"/>
              </w:rPr>
            </w:pPr>
            <w:r w:rsidRPr="6E714D48">
              <w:rPr>
                <w:rFonts w:ascii="Calibri" w:hAnsi="Calibri" w:cs="Calibri"/>
                <w:b/>
                <w:bCs/>
                <w:sz w:val="22"/>
                <w:szCs w:val="22"/>
              </w:rPr>
              <w:t xml:space="preserve">Job Grade (if applicable): </w:t>
            </w:r>
          </w:p>
        </w:tc>
        <w:tc>
          <w:tcPr>
            <w:tcW w:w="6982" w:type="dxa"/>
          </w:tcPr>
          <w:p w14:paraId="315760B7" w14:textId="4803AB68" w:rsidR="6E714D48" w:rsidRPr="00F9488E" w:rsidRDefault="004C57E6" w:rsidP="6E714D48">
            <w:pPr>
              <w:rPr>
                <w:rFonts w:ascii="Calibri" w:hAnsi="Calibri" w:cs="Calibri"/>
                <w:sz w:val="22"/>
                <w:szCs w:val="22"/>
              </w:rPr>
            </w:pPr>
            <w:r>
              <w:rPr>
                <w:rFonts w:ascii="Calibri" w:hAnsi="Calibri" w:cs="Calibri"/>
                <w:sz w:val="22"/>
                <w:szCs w:val="22"/>
              </w:rPr>
              <w:t>Grade 6</w:t>
            </w:r>
          </w:p>
        </w:tc>
      </w:tr>
      <w:tr w:rsidR="00BE6E07" w:rsidRPr="00835126" w14:paraId="3C81FF6A" w14:textId="77777777" w:rsidTr="6E714D48">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0A447660" w:rsidR="00BE6E07" w:rsidRPr="00F9488E" w:rsidRDefault="002F18AB" w:rsidP="574946DC">
            <w:pPr>
              <w:rPr>
                <w:rFonts w:ascii="Calibri" w:eastAsia="Calibri" w:hAnsi="Calibri" w:cs="Calibri"/>
                <w:sz w:val="22"/>
                <w:szCs w:val="22"/>
              </w:rPr>
            </w:pPr>
            <w:r w:rsidRPr="00F9488E">
              <w:rPr>
                <w:rFonts w:ascii="Calibri" w:eastAsia="Calibri" w:hAnsi="Calibri" w:cs="Calibri"/>
                <w:sz w:val="22"/>
                <w:szCs w:val="22"/>
              </w:rPr>
              <w:t>Senior Deputy Head</w:t>
            </w:r>
          </w:p>
        </w:tc>
      </w:tr>
      <w:tr w:rsidR="00BE6E07" w:rsidRPr="00835126" w14:paraId="74762BB1" w14:textId="77777777" w:rsidTr="6E714D48">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52BAA8A3" w:rsidR="00BE6E07" w:rsidRPr="00F9488E" w:rsidRDefault="002F18AB" w:rsidP="574946DC">
            <w:pPr>
              <w:rPr>
                <w:rFonts w:ascii="Calibri" w:eastAsia="Calibri" w:hAnsi="Calibri" w:cs="Calibri"/>
                <w:sz w:val="22"/>
                <w:szCs w:val="22"/>
              </w:rPr>
            </w:pPr>
            <w:r w:rsidRPr="00F9488E">
              <w:rPr>
                <w:rFonts w:ascii="Calibri" w:eastAsia="Calibri" w:hAnsi="Calibri" w:cs="Calibri"/>
                <w:sz w:val="22"/>
                <w:szCs w:val="22"/>
              </w:rPr>
              <w:t>N/A</w:t>
            </w:r>
          </w:p>
        </w:tc>
      </w:tr>
      <w:tr w:rsidR="009037BF" w:rsidRPr="00835126" w14:paraId="077AD00F" w14:textId="77777777" w:rsidTr="00F9488E">
        <w:trPr>
          <w:trHeight w:val="50"/>
        </w:trPr>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32B81B49" w:rsidR="009037BF" w:rsidRPr="00F9488E" w:rsidRDefault="002F18AB">
            <w:pPr>
              <w:rPr>
                <w:rFonts w:ascii="Calibri" w:hAnsi="Calibri" w:cs="Calibri"/>
                <w:sz w:val="22"/>
                <w:szCs w:val="22"/>
              </w:rPr>
            </w:pPr>
            <w:r w:rsidRPr="00F9488E">
              <w:rPr>
                <w:rFonts w:ascii="Calibri" w:hAnsi="Calibri" w:cs="Calibri"/>
                <w:sz w:val="22"/>
                <w:szCs w:val="22"/>
              </w:rPr>
              <w:t>N/A</w:t>
            </w:r>
          </w:p>
        </w:tc>
      </w:tr>
      <w:tr w:rsidR="009037BF" w:rsidRPr="00835126" w14:paraId="58121FE2" w14:textId="77777777" w:rsidTr="6E714D48">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6D9B7397" w:rsidR="009037BF" w:rsidRPr="00F9488E" w:rsidRDefault="002F18AB" w:rsidP="00AA728C">
            <w:pPr>
              <w:jc w:val="both"/>
              <w:rPr>
                <w:rFonts w:ascii="Calibri" w:hAnsi="Calibri" w:cs="Calibri"/>
                <w:sz w:val="22"/>
                <w:szCs w:val="22"/>
              </w:rPr>
            </w:pPr>
            <w:r w:rsidRPr="00F9488E">
              <w:rPr>
                <w:rFonts w:ascii="Calibri" w:hAnsi="Calibri" w:cs="Calibri"/>
                <w:sz w:val="22"/>
                <w:szCs w:val="22"/>
              </w:rPr>
              <w:t>Stowe School</w:t>
            </w:r>
          </w:p>
        </w:tc>
      </w:tr>
      <w:tr w:rsidR="00BE6E07" w:rsidRPr="00835126" w14:paraId="2DB80EE2" w14:textId="77777777" w:rsidTr="6E714D48">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73B3EECB" w14:textId="0916A1E0" w:rsidR="00AA728C" w:rsidRPr="00287263" w:rsidRDefault="00287263" w:rsidP="00287263">
            <w:pPr>
              <w:tabs>
                <w:tab w:val="left" w:pos="2835"/>
              </w:tabs>
              <w:jc w:val="both"/>
              <w:rPr>
                <w:rFonts w:ascii="Calibri" w:hAnsi="Calibri" w:cs="Calibri"/>
                <w:sz w:val="22"/>
                <w:szCs w:val="22"/>
              </w:rPr>
            </w:pPr>
            <w:r w:rsidRPr="009569F2">
              <w:rPr>
                <w:rFonts w:ascii="Calibri" w:hAnsi="Calibri" w:cs="Calibri"/>
                <w:sz w:val="22"/>
                <w:szCs w:val="22"/>
              </w:rPr>
              <w:t xml:space="preserve">To act as Pupil Administrator; collating information relevant to individual pupils, year groups and the whole School roll and to assist the Senior Deputy Head in his </w:t>
            </w:r>
            <w:r w:rsidR="0022137C" w:rsidRPr="009569F2">
              <w:rPr>
                <w:rFonts w:ascii="Calibri" w:hAnsi="Calibri" w:cs="Calibri"/>
                <w:sz w:val="22"/>
                <w:szCs w:val="22"/>
              </w:rPr>
              <w:t>day-to-day</w:t>
            </w:r>
            <w:r w:rsidRPr="009569F2">
              <w:rPr>
                <w:rFonts w:ascii="Calibri" w:hAnsi="Calibri" w:cs="Calibri"/>
                <w:sz w:val="22"/>
                <w:szCs w:val="22"/>
              </w:rPr>
              <w:t xml:space="preserve"> role; organising his diary and coordinating the paperwork required to carry out the wide spectrum of responsibilities of the Senior Deputy Head). </w:t>
            </w: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6E714D48">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6E714D48">
        <w:tc>
          <w:tcPr>
            <w:tcW w:w="9286" w:type="dxa"/>
            <w:gridSpan w:val="2"/>
          </w:tcPr>
          <w:p w14:paraId="6D165CC2" w14:textId="23CCB2C7" w:rsidR="00320DEA" w:rsidRPr="00345437" w:rsidRDefault="407409DA" w:rsidP="24DD9DA6">
            <w:pPr>
              <w:jc w:val="both"/>
            </w:pPr>
            <w:r w:rsidRPr="398926B2">
              <w:rPr>
                <w:rFonts w:ascii="Calibri" w:eastAsia="Calibri" w:hAnsi="Calibri" w:cs="Calibri"/>
                <w:color w:val="000000" w:themeColor="text1"/>
                <w:sz w:val="22"/>
                <w:szCs w:val="22"/>
              </w:rPr>
              <w:t xml:space="preserve">The Stowe Group of schools (Stowe, </w:t>
            </w:r>
            <w:proofErr w:type="spellStart"/>
            <w:r w:rsidRPr="398926B2">
              <w:rPr>
                <w:rFonts w:ascii="Calibri" w:eastAsia="Calibri" w:hAnsi="Calibri" w:cs="Calibri"/>
                <w:color w:val="000000" w:themeColor="text1"/>
                <w:sz w:val="22"/>
                <w:szCs w:val="22"/>
              </w:rPr>
              <w:t>Ashfold</w:t>
            </w:r>
            <w:proofErr w:type="spellEnd"/>
            <w:r w:rsidRPr="398926B2">
              <w:rPr>
                <w:rFonts w:ascii="Calibri" w:eastAsia="Calibri" w:hAnsi="Calibri" w:cs="Calibri"/>
                <w:color w:val="000000" w:themeColor="text1"/>
                <w:sz w:val="22"/>
                <w:szCs w:val="22"/>
              </w:rPr>
              <w:t xml:space="preserve">,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sidRPr="398926B2">
              <w:rPr>
                <w:rFonts w:ascii="Calibri" w:eastAsia="Calibri" w:hAnsi="Calibri" w:cs="Calibri"/>
                <w:color w:val="000000" w:themeColor="text1"/>
                <w:sz w:val="22"/>
                <w:szCs w:val="22"/>
              </w:rPr>
              <w:t>School</w:t>
            </w:r>
            <w:proofErr w:type="gramEnd"/>
            <w:r w:rsidRPr="398926B2">
              <w:rPr>
                <w:rFonts w:ascii="Calibri" w:eastAsia="Calibri" w:hAnsi="Calibri" w:cs="Calibri"/>
                <w:color w:val="000000" w:themeColor="text1"/>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r w:rsidR="2720F9FF" w:rsidRPr="398926B2">
              <w:rPr>
                <w:rFonts w:ascii="Calibri" w:eastAsia="Calibri" w:hAnsi="Calibri" w:cs="Calibri"/>
                <w:color w:val="000000" w:themeColor="text1"/>
                <w:sz w:val="22"/>
                <w:szCs w:val="22"/>
              </w:rPr>
              <w:t> </w:t>
            </w:r>
          </w:p>
          <w:p w14:paraId="02C1EB52" w14:textId="66E92FC5" w:rsidR="00320DEA" w:rsidRPr="00345437" w:rsidRDefault="00320DEA" w:rsidP="24DD9DA6">
            <w:pPr>
              <w:jc w:val="both"/>
              <w:rPr>
                <w:rFonts w:ascii="Calibri" w:eastAsia="Calibri" w:hAnsi="Calibri" w:cs="Calibri"/>
                <w:sz w:val="22"/>
                <w:szCs w:val="22"/>
              </w:rPr>
            </w:pPr>
          </w:p>
        </w:tc>
      </w:tr>
      <w:tr w:rsidR="00320DEA" w:rsidRPr="00835126" w14:paraId="44DF4120" w14:textId="77777777" w:rsidTr="6E714D48">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6E714D48">
        <w:tc>
          <w:tcPr>
            <w:tcW w:w="9286" w:type="dxa"/>
            <w:gridSpan w:val="2"/>
          </w:tcPr>
          <w:p w14:paraId="43D24DC7" w14:textId="77777777" w:rsidR="00953FBF" w:rsidRPr="00835126" w:rsidRDefault="00953FBF" w:rsidP="00287263">
            <w:pPr>
              <w:jc w:val="both"/>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287263">
            <w:pPr>
              <w:jc w:val="both"/>
              <w:rPr>
                <w:rFonts w:ascii="Calibri" w:eastAsia="Calibri" w:hAnsi="Calibri" w:cs="Calibri"/>
                <w:sz w:val="22"/>
                <w:szCs w:val="22"/>
                <w:lang w:eastAsia="en-US"/>
              </w:rPr>
            </w:pPr>
          </w:p>
          <w:p w14:paraId="236FE35F" w14:textId="77777777" w:rsidR="00345437" w:rsidRDefault="00345437" w:rsidP="00287263">
            <w:pPr>
              <w:jc w:val="both"/>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w:t>
            </w:r>
            <w:proofErr w:type="gramStart"/>
            <w:r w:rsidRPr="00914F31">
              <w:rPr>
                <w:rFonts w:ascii="Calibri" w:eastAsia="Calibri" w:hAnsi="Calibri" w:cs="Calibri"/>
                <w:sz w:val="22"/>
                <w:szCs w:val="22"/>
                <w:lang w:eastAsia="en-US"/>
              </w:rPr>
              <w:t>School</w:t>
            </w:r>
            <w:proofErr w:type="gramEnd"/>
            <w:r w:rsidRPr="00914F31">
              <w:rPr>
                <w:rFonts w:ascii="Calibri" w:eastAsia="Calibri" w:hAnsi="Calibri" w:cs="Calibri"/>
                <w:sz w:val="22"/>
                <w:szCs w:val="22"/>
                <w:lang w:eastAsia="en-US"/>
              </w:rPr>
              <w:t xml:space="preserve">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 xml:space="preserve">as an individual. Our vision is inspired by a history of </w:t>
            </w:r>
            <w:r w:rsidRPr="00914F31">
              <w:rPr>
                <w:rFonts w:ascii="Calibri" w:eastAsia="Calibri" w:hAnsi="Calibri" w:cs="Calibri"/>
                <w:sz w:val="22"/>
                <w:szCs w:val="22"/>
                <w:lang w:eastAsia="en-US"/>
              </w:rPr>
              <w:lastRenderedPageBreak/>
              <w:t>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287263">
            <w:pPr>
              <w:jc w:val="both"/>
              <w:rPr>
                <w:rFonts w:ascii="Calibri" w:eastAsia="Calibri" w:hAnsi="Calibri" w:cs="Calibri"/>
                <w:sz w:val="22"/>
                <w:szCs w:val="22"/>
                <w:lang w:eastAsia="en-US"/>
              </w:rPr>
            </w:pPr>
          </w:p>
          <w:p w14:paraId="3B4DCE8B" w14:textId="2F68B763" w:rsidR="00953FBF" w:rsidRPr="00835126" w:rsidRDefault="00345437" w:rsidP="00287263">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6E714D48">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6E714D48">
        <w:tc>
          <w:tcPr>
            <w:tcW w:w="9286" w:type="dxa"/>
            <w:gridSpan w:val="2"/>
          </w:tcPr>
          <w:p w14:paraId="19BD0896" w14:textId="77777777" w:rsidR="00C15B08" w:rsidRPr="00867C71" w:rsidRDefault="00C15B08" w:rsidP="00C15B08">
            <w:pPr>
              <w:rPr>
                <w:rFonts w:ascii="Calibri" w:hAnsi="Calibri" w:cs="Calibri"/>
                <w:b/>
                <w:sz w:val="22"/>
                <w:szCs w:val="22"/>
              </w:rPr>
            </w:pPr>
            <w:r w:rsidRPr="009569F2">
              <w:rPr>
                <w:rFonts w:ascii="Calibri" w:hAnsi="Calibri" w:cs="Calibri"/>
                <w:b/>
                <w:sz w:val="22"/>
                <w:szCs w:val="22"/>
              </w:rPr>
              <w:t>General</w:t>
            </w:r>
            <w:r>
              <w:rPr>
                <w:rFonts w:ascii="Calibri" w:hAnsi="Calibri" w:cs="Calibri"/>
                <w:b/>
                <w:sz w:val="22"/>
                <w:szCs w:val="22"/>
              </w:rPr>
              <w:t>:</w:t>
            </w:r>
          </w:p>
          <w:p w14:paraId="03FF2316" w14:textId="77777777" w:rsidR="00C15B08" w:rsidRDefault="00C15B08" w:rsidP="00C15B08">
            <w:pPr>
              <w:pStyle w:val="ListParagraph"/>
              <w:numPr>
                <w:ilvl w:val="0"/>
                <w:numId w:val="30"/>
              </w:numPr>
              <w:spacing w:line="240" w:lineRule="auto"/>
              <w:contextualSpacing/>
              <w:jc w:val="both"/>
            </w:pPr>
            <w:r>
              <w:t>To provide a</w:t>
            </w:r>
            <w:r w:rsidRPr="6797D0F6">
              <w:t>dministrative support for correspondence, distributing letters and notices for parents</w:t>
            </w:r>
            <w:r>
              <w:t>,</w:t>
            </w:r>
            <w:r w:rsidRPr="6797D0F6">
              <w:t xml:space="preserve"> pupils and staff</w:t>
            </w:r>
            <w:r>
              <w:t xml:space="preserve"> </w:t>
            </w:r>
            <w:r w:rsidRPr="6797D0F6">
              <w:t xml:space="preserve">(using the </w:t>
            </w:r>
            <w:r>
              <w:t>I</w:t>
            </w:r>
            <w:r w:rsidRPr="6797D0F6">
              <w:t>SAM</w:t>
            </w:r>
            <w:r>
              <w:t>S</w:t>
            </w:r>
            <w:r w:rsidRPr="6797D0F6">
              <w:t xml:space="preserve"> database). </w:t>
            </w:r>
          </w:p>
          <w:p w14:paraId="6DF1A622" w14:textId="77777777" w:rsidR="00C15B08" w:rsidRDefault="00C15B08" w:rsidP="00C15B08">
            <w:pPr>
              <w:pStyle w:val="ListParagraph"/>
              <w:spacing w:line="240" w:lineRule="auto"/>
              <w:contextualSpacing/>
              <w:jc w:val="both"/>
            </w:pPr>
          </w:p>
          <w:p w14:paraId="6A7F4775" w14:textId="77777777" w:rsidR="00C15B08" w:rsidRDefault="00C15B08" w:rsidP="00C15B08">
            <w:pPr>
              <w:pStyle w:val="ListParagraph"/>
              <w:numPr>
                <w:ilvl w:val="0"/>
                <w:numId w:val="30"/>
              </w:numPr>
              <w:spacing w:line="240" w:lineRule="auto"/>
              <w:contextualSpacing/>
              <w:jc w:val="both"/>
            </w:pPr>
            <w:r w:rsidRPr="6797D0F6">
              <w:t>Electronic diary and email monitoring and management using MS Office, including booking and arranging meetings and highlighting any important email correspondence.</w:t>
            </w:r>
          </w:p>
          <w:p w14:paraId="2FE53CEE" w14:textId="77777777" w:rsidR="00C15B08" w:rsidRDefault="00C15B08" w:rsidP="00C15B08">
            <w:pPr>
              <w:pStyle w:val="ListParagraph"/>
              <w:spacing w:line="240" w:lineRule="auto"/>
              <w:ind w:left="0"/>
              <w:contextualSpacing/>
              <w:jc w:val="both"/>
            </w:pPr>
          </w:p>
          <w:p w14:paraId="085F3FBF" w14:textId="77777777" w:rsidR="00C15B08" w:rsidRDefault="00C15B08" w:rsidP="00C15B08">
            <w:pPr>
              <w:pStyle w:val="ListParagraph"/>
              <w:numPr>
                <w:ilvl w:val="0"/>
                <w:numId w:val="30"/>
              </w:numPr>
              <w:spacing w:line="240" w:lineRule="auto"/>
              <w:contextualSpacing/>
              <w:jc w:val="both"/>
            </w:pPr>
            <w:r w:rsidRPr="6797D0F6">
              <w:t xml:space="preserve">To act as a point of contact for the Senior Deputy Head, dealing with enquiries and taking messages. </w:t>
            </w:r>
          </w:p>
          <w:p w14:paraId="491D283A" w14:textId="77777777" w:rsidR="00C15B08" w:rsidRDefault="00C15B08" w:rsidP="00C15B08">
            <w:pPr>
              <w:pStyle w:val="ListParagraph"/>
              <w:spacing w:line="240" w:lineRule="auto"/>
              <w:ind w:left="0"/>
              <w:contextualSpacing/>
              <w:jc w:val="both"/>
            </w:pPr>
          </w:p>
          <w:p w14:paraId="7E9D087E" w14:textId="77777777" w:rsidR="00C15B08" w:rsidRDefault="00C15B08" w:rsidP="00C15B08">
            <w:pPr>
              <w:pStyle w:val="ListParagraph"/>
              <w:numPr>
                <w:ilvl w:val="0"/>
                <w:numId w:val="30"/>
              </w:numPr>
              <w:spacing w:line="240" w:lineRule="auto"/>
              <w:contextualSpacing/>
              <w:jc w:val="both"/>
            </w:pPr>
            <w:r>
              <w:t>To p</w:t>
            </w:r>
            <w:r w:rsidRPr="6797D0F6">
              <w:t>repar</w:t>
            </w:r>
            <w:r>
              <w:t>e</w:t>
            </w:r>
            <w:r w:rsidRPr="6797D0F6">
              <w:t xml:space="preserve"> meeting schedule</w:t>
            </w:r>
            <w:r>
              <w:t>s</w:t>
            </w:r>
            <w:r w:rsidRPr="6797D0F6">
              <w:t>, agenda</w:t>
            </w:r>
            <w:r>
              <w:t>s</w:t>
            </w:r>
            <w:r w:rsidRPr="6797D0F6">
              <w:t>, organis</w:t>
            </w:r>
            <w:r>
              <w:t>e</w:t>
            </w:r>
            <w:r w:rsidRPr="6797D0F6">
              <w:t xml:space="preserve"> refreshments and tak</w:t>
            </w:r>
            <w:r>
              <w:t>e</w:t>
            </w:r>
            <w:r w:rsidRPr="6797D0F6">
              <w:t xml:space="preserve"> minutes at meetings as required. </w:t>
            </w:r>
          </w:p>
          <w:p w14:paraId="695BB84A" w14:textId="77777777" w:rsidR="00C15B08" w:rsidRDefault="00C15B08" w:rsidP="00C15B08">
            <w:pPr>
              <w:pStyle w:val="ListParagraph"/>
              <w:spacing w:line="240" w:lineRule="auto"/>
              <w:ind w:left="0"/>
              <w:contextualSpacing/>
              <w:jc w:val="both"/>
            </w:pPr>
          </w:p>
          <w:p w14:paraId="7EB9EC16" w14:textId="77777777" w:rsidR="00C15B08" w:rsidRDefault="00C15B08" w:rsidP="00C15B08">
            <w:pPr>
              <w:pStyle w:val="ListParagraph"/>
              <w:numPr>
                <w:ilvl w:val="0"/>
                <w:numId w:val="30"/>
              </w:numPr>
              <w:spacing w:line="240" w:lineRule="auto"/>
              <w:contextualSpacing/>
              <w:jc w:val="both"/>
            </w:pPr>
            <w:r>
              <w:t>To c</w:t>
            </w:r>
            <w:r w:rsidRPr="6797D0F6">
              <w:t xml:space="preserve">ollate any complaints or concerns and ensure they are brought to the attention of the Senior Deputy Head and responded to in a timely manner. </w:t>
            </w:r>
          </w:p>
          <w:p w14:paraId="3DA2F5D6" w14:textId="77777777" w:rsidR="00C15B08" w:rsidRDefault="00C15B08" w:rsidP="00C15B08">
            <w:pPr>
              <w:pStyle w:val="ListParagraph"/>
              <w:spacing w:line="240" w:lineRule="auto"/>
              <w:ind w:left="0"/>
              <w:contextualSpacing/>
              <w:jc w:val="both"/>
            </w:pPr>
          </w:p>
          <w:p w14:paraId="2FBDF7AC" w14:textId="77777777" w:rsidR="00C15B08" w:rsidRDefault="00C15B08" w:rsidP="00C15B08">
            <w:pPr>
              <w:pStyle w:val="ListParagraph"/>
              <w:numPr>
                <w:ilvl w:val="0"/>
                <w:numId w:val="30"/>
              </w:numPr>
              <w:spacing w:line="240" w:lineRule="auto"/>
              <w:contextualSpacing/>
              <w:jc w:val="both"/>
            </w:pPr>
            <w:r>
              <w:t>C</w:t>
            </w:r>
            <w:r w:rsidRPr="6797D0F6">
              <w:t>ollate overseas visits requests and present them for approval to the Senior Deputy Head and respond to the applicant in a timely manner.</w:t>
            </w:r>
          </w:p>
          <w:p w14:paraId="25D34EAA" w14:textId="77777777" w:rsidR="00C15B08" w:rsidRDefault="00C15B08" w:rsidP="00C15B08">
            <w:pPr>
              <w:pStyle w:val="ListParagraph"/>
              <w:spacing w:line="240" w:lineRule="auto"/>
              <w:ind w:left="0"/>
              <w:contextualSpacing/>
              <w:jc w:val="both"/>
            </w:pPr>
          </w:p>
          <w:p w14:paraId="367D86AE" w14:textId="77777777" w:rsidR="00C15B08" w:rsidRDefault="00C15B08" w:rsidP="00C15B08">
            <w:pPr>
              <w:pStyle w:val="ListParagraph"/>
              <w:numPr>
                <w:ilvl w:val="0"/>
                <w:numId w:val="30"/>
              </w:numPr>
              <w:spacing w:line="240" w:lineRule="auto"/>
              <w:contextualSpacing/>
              <w:jc w:val="both"/>
            </w:pPr>
            <w:r>
              <w:t>To m</w:t>
            </w:r>
            <w:r w:rsidRPr="6797D0F6">
              <w:t xml:space="preserve">onitor the school rules and procedures </w:t>
            </w:r>
            <w:r>
              <w:t xml:space="preserve">as </w:t>
            </w:r>
            <w:r w:rsidRPr="6797D0F6">
              <w:t>published in the Blue Book.</w:t>
            </w:r>
          </w:p>
          <w:p w14:paraId="08A4A086" w14:textId="77777777" w:rsidR="00C15B08" w:rsidRDefault="00C15B08" w:rsidP="00C15B08">
            <w:pPr>
              <w:pStyle w:val="ListParagraph"/>
              <w:spacing w:line="240" w:lineRule="auto"/>
              <w:ind w:left="0"/>
              <w:contextualSpacing/>
              <w:jc w:val="both"/>
            </w:pPr>
          </w:p>
          <w:p w14:paraId="2EAEE9F5" w14:textId="77777777" w:rsidR="00C15B08" w:rsidRDefault="00C15B08" w:rsidP="00C15B08">
            <w:pPr>
              <w:pStyle w:val="ListParagraph"/>
              <w:numPr>
                <w:ilvl w:val="0"/>
                <w:numId w:val="30"/>
              </w:numPr>
              <w:spacing w:line="240" w:lineRule="auto"/>
              <w:contextualSpacing/>
              <w:jc w:val="both"/>
            </w:pPr>
            <w:r w:rsidRPr="6797D0F6">
              <w:t xml:space="preserve">Filing and document management, ensuring all relevant files are up to date. </w:t>
            </w:r>
          </w:p>
          <w:p w14:paraId="0752151A" w14:textId="77777777" w:rsidR="00C15B08" w:rsidRDefault="00C15B08" w:rsidP="00C15B08">
            <w:pPr>
              <w:pStyle w:val="ListParagraph"/>
              <w:spacing w:line="240" w:lineRule="auto"/>
              <w:ind w:left="0"/>
              <w:contextualSpacing/>
              <w:jc w:val="both"/>
            </w:pPr>
          </w:p>
          <w:p w14:paraId="730049A7" w14:textId="77777777" w:rsidR="00C15B08" w:rsidRDefault="00C15B08" w:rsidP="00C15B08">
            <w:pPr>
              <w:pStyle w:val="ListParagraph"/>
              <w:numPr>
                <w:ilvl w:val="0"/>
                <w:numId w:val="30"/>
              </w:numPr>
              <w:spacing w:line="240" w:lineRule="auto"/>
              <w:contextualSpacing/>
              <w:jc w:val="both"/>
            </w:pPr>
            <w:r w:rsidRPr="6797D0F6">
              <w:t xml:space="preserve">To process and publish the </w:t>
            </w:r>
            <w:r>
              <w:t xml:space="preserve">daily </w:t>
            </w:r>
            <w:r w:rsidRPr="6797D0F6">
              <w:t>Sanctions list</w:t>
            </w:r>
            <w:r>
              <w:t>.</w:t>
            </w:r>
          </w:p>
          <w:p w14:paraId="6D16893F" w14:textId="77777777" w:rsidR="00C15B08" w:rsidRDefault="00C15B08" w:rsidP="00C15B08">
            <w:pPr>
              <w:pStyle w:val="ListParagraph"/>
              <w:spacing w:line="240" w:lineRule="auto"/>
              <w:ind w:left="0"/>
              <w:contextualSpacing/>
              <w:jc w:val="both"/>
            </w:pPr>
          </w:p>
          <w:p w14:paraId="149C2037" w14:textId="77777777" w:rsidR="00C15B08" w:rsidRDefault="00C15B08" w:rsidP="00C15B08">
            <w:pPr>
              <w:pStyle w:val="ListParagraph"/>
              <w:numPr>
                <w:ilvl w:val="0"/>
                <w:numId w:val="30"/>
              </w:numPr>
              <w:spacing w:line="240" w:lineRule="auto"/>
              <w:contextualSpacing/>
              <w:jc w:val="both"/>
            </w:pPr>
            <w:r w:rsidRPr="6797D0F6">
              <w:t>To assist in the administration of the weekly staff duty list.</w:t>
            </w:r>
          </w:p>
          <w:p w14:paraId="448C87DE" w14:textId="77777777" w:rsidR="00C15B08" w:rsidRDefault="00C15B08" w:rsidP="00C15B08">
            <w:pPr>
              <w:pStyle w:val="ListParagraph"/>
              <w:spacing w:line="240" w:lineRule="auto"/>
              <w:ind w:left="0"/>
              <w:contextualSpacing/>
              <w:jc w:val="both"/>
            </w:pPr>
          </w:p>
          <w:p w14:paraId="5E4517BA" w14:textId="77777777" w:rsidR="00C15B08" w:rsidRDefault="00C15B08" w:rsidP="00C15B08">
            <w:pPr>
              <w:pStyle w:val="ListParagraph"/>
              <w:numPr>
                <w:ilvl w:val="0"/>
                <w:numId w:val="30"/>
              </w:numPr>
              <w:spacing w:line="240" w:lineRule="auto"/>
              <w:contextualSpacing/>
              <w:jc w:val="both"/>
            </w:pPr>
            <w:r>
              <w:t>To assist in the pr</w:t>
            </w:r>
            <w:r w:rsidRPr="6797D0F6">
              <w:t>oduction of tailored Suspension Reintegration Contracts</w:t>
            </w:r>
            <w:r>
              <w:t>.</w:t>
            </w:r>
          </w:p>
          <w:p w14:paraId="1BAC30BC" w14:textId="77777777" w:rsidR="00C15B08" w:rsidRDefault="00C15B08" w:rsidP="00C15B08">
            <w:pPr>
              <w:pStyle w:val="ListParagraph"/>
              <w:spacing w:line="240" w:lineRule="auto"/>
              <w:ind w:left="0"/>
              <w:contextualSpacing/>
              <w:jc w:val="both"/>
            </w:pPr>
          </w:p>
          <w:p w14:paraId="37D660EF" w14:textId="77777777" w:rsidR="00C15B08" w:rsidRDefault="00C15B08" w:rsidP="00C15B08">
            <w:pPr>
              <w:pStyle w:val="ListParagraph"/>
              <w:numPr>
                <w:ilvl w:val="0"/>
                <w:numId w:val="30"/>
              </w:numPr>
              <w:spacing w:line="240" w:lineRule="auto"/>
              <w:contextualSpacing/>
              <w:jc w:val="both"/>
            </w:pPr>
            <w:r w:rsidRPr="6797D0F6">
              <w:t xml:space="preserve">To work with </w:t>
            </w:r>
            <w:r>
              <w:t>the F</w:t>
            </w:r>
            <w:r w:rsidRPr="6797D0F6">
              <w:t xml:space="preserve">inance </w:t>
            </w:r>
            <w:r>
              <w:t xml:space="preserve">Department </w:t>
            </w:r>
            <w:r w:rsidRPr="6797D0F6">
              <w:t xml:space="preserve">and parents to collate consent for </w:t>
            </w:r>
            <w:proofErr w:type="spellStart"/>
            <w:r w:rsidRPr="6797D0F6">
              <w:t>Stowebucks</w:t>
            </w:r>
            <w:proofErr w:type="spellEnd"/>
            <w:r w:rsidRPr="6797D0F6">
              <w:t xml:space="preserve"> membership</w:t>
            </w:r>
          </w:p>
          <w:p w14:paraId="365172FD" w14:textId="77777777" w:rsidR="00C15B08" w:rsidRPr="00447140" w:rsidRDefault="00C15B08" w:rsidP="00C15B08">
            <w:pPr>
              <w:rPr>
                <w:rFonts w:ascii="Calibri" w:hAnsi="Calibri" w:cs="Calibri"/>
                <w:b/>
                <w:bCs/>
                <w:sz w:val="22"/>
                <w:szCs w:val="22"/>
              </w:rPr>
            </w:pPr>
            <w:r w:rsidRPr="00447140">
              <w:rPr>
                <w:rFonts w:ascii="Calibri" w:hAnsi="Calibri" w:cs="Calibri"/>
                <w:b/>
                <w:bCs/>
                <w:sz w:val="22"/>
                <w:szCs w:val="22"/>
              </w:rPr>
              <w:t>Daily Tasks</w:t>
            </w:r>
          </w:p>
          <w:p w14:paraId="6DB5164B" w14:textId="77777777" w:rsidR="00C15B08" w:rsidRPr="00447140" w:rsidRDefault="00C15B08" w:rsidP="00C15B08">
            <w:pPr>
              <w:numPr>
                <w:ilvl w:val="0"/>
                <w:numId w:val="33"/>
              </w:numPr>
              <w:rPr>
                <w:rFonts w:ascii="Calibri" w:hAnsi="Calibri" w:cs="Calibri"/>
                <w:bCs/>
                <w:sz w:val="22"/>
                <w:szCs w:val="22"/>
              </w:rPr>
            </w:pPr>
            <w:r w:rsidRPr="00447140">
              <w:rPr>
                <w:rFonts w:ascii="Calibri" w:hAnsi="Calibri" w:cs="Calibri"/>
                <w:bCs/>
                <w:sz w:val="22"/>
                <w:szCs w:val="22"/>
              </w:rPr>
              <w:t xml:space="preserve">Issue the daily sanctions list by 10.00am. </w:t>
            </w:r>
          </w:p>
          <w:p w14:paraId="572538E6" w14:textId="77777777" w:rsidR="00C15B08" w:rsidRPr="00447140" w:rsidRDefault="00C15B08" w:rsidP="00C15B08">
            <w:pPr>
              <w:numPr>
                <w:ilvl w:val="0"/>
                <w:numId w:val="33"/>
              </w:numPr>
              <w:rPr>
                <w:rFonts w:ascii="Calibri" w:hAnsi="Calibri" w:cs="Calibri"/>
                <w:bCs/>
                <w:sz w:val="22"/>
                <w:szCs w:val="22"/>
              </w:rPr>
            </w:pPr>
            <w:r w:rsidRPr="00447140">
              <w:rPr>
                <w:rFonts w:ascii="Calibri" w:hAnsi="Calibri" w:cs="Calibri"/>
                <w:bCs/>
                <w:sz w:val="22"/>
                <w:szCs w:val="22"/>
              </w:rPr>
              <w:t xml:space="preserve">Check and chase missing registers at 9.00am and 2.15pm. </w:t>
            </w:r>
          </w:p>
          <w:p w14:paraId="4A04C0EC" w14:textId="77777777" w:rsidR="00C15B08" w:rsidRPr="00447140" w:rsidRDefault="00C15B08" w:rsidP="00C15B08">
            <w:pPr>
              <w:numPr>
                <w:ilvl w:val="0"/>
                <w:numId w:val="33"/>
              </w:numPr>
              <w:rPr>
                <w:rFonts w:ascii="Calibri" w:hAnsi="Calibri" w:cs="Calibri"/>
                <w:bCs/>
                <w:sz w:val="22"/>
                <w:szCs w:val="22"/>
              </w:rPr>
            </w:pPr>
            <w:r w:rsidRPr="00447140">
              <w:rPr>
                <w:rFonts w:ascii="Calibri" w:hAnsi="Calibri" w:cs="Calibri"/>
                <w:bCs/>
                <w:sz w:val="22"/>
                <w:szCs w:val="22"/>
              </w:rPr>
              <w:t xml:space="preserve">Update the weekly bulletin as required. </w:t>
            </w:r>
          </w:p>
          <w:p w14:paraId="3369F0C2" w14:textId="77777777" w:rsidR="00C15B08" w:rsidRDefault="00C15B08" w:rsidP="00C15B08">
            <w:pPr>
              <w:numPr>
                <w:ilvl w:val="0"/>
                <w:numId w:val="33"/>
              </w:numPr>
              <w:rPr>
                <w:rFonts w:ascii="Calibri" w:hAnsi="Calibri" w:cs="Calibri"/>
                <w:bCs/>
                <w:sz w:val="22"/>
                <w:szCs w:val="22"/>
              </w:rPr>
            </w:pPr>
            <w:r w:rsidRPr="00447140">
              <w:rPr>
                <w:rFonts w:ascii="Calibri" w:hAnsi="Calibri" w:cs="Calibri"/>
                <w:bCs/>
                <w:sz w:val="22"/>
                <w:szCs w:val="22"/>
              </w:rPr>
              <w:t xml:space="preserve">Prepare the weekly bulletin for publication. </w:t>
            </w:r>
          </w:p>
          <w:p w14:paraId="48387CF3" w14:textId="77777777" w:rsidR="00140316" w:rsidRPr="00447140" w:rsidRDefault="00140316" w:rsidP="00140316">
            <w:pPr>
              <w:ind w:left="720"/>
              <w:rPr>
                <w:rFonts w:ascii="Calibri" w:hAnsi="Calibri" w:cs="Calibri"/>
                <w:bCs/>
                <w:sz w:val="22"/>
                <w:szCs w:val="22"/>
              </w:rPr>
            </w:pPr>
          </w:p>
          <w:p w14:paraId="0245FFD9" w14:textId="77777777" w:rsidR="00C15B08" w:rsidRPr="00447140" w:rsidRDefault="00C15B08" w:rsidP="00C15B08">
            <w:pPr>
              <w:rPr>
                <w:rFonts w:ascii="Calibri" w:hAnsi="Calibri" w:cs="Calibri"/>
                <w:b/>
                <w:bCs/>
                <w:sz w:val="22"/>
                <w:szCs w:val="22"/>
              </w:rPr>
            </w:pPr>
            <w:r w:rsidRPr="00447140">
              <w:rPr>
                <w:rFonts w:ascii="Calibri" w:hAnsi="Calibri" w:cs="Calibri"/>
                <w:b/>
                <w:bCs/>
                <w:sz w:val="22"/>
                <w:szCs w:val="22"/>
              </w:rPr>
              <w:t>Weekly Tasks</w:t>
            </w:r>
          </w:p>
          <w:p w14:paraId="5274D23E" w14:textId="77777777" w:rsidR="00C15B08" w:rsidRPr="00447140" w:rsidRDefault="00C15B08" w:rsidP="00C15B08">
            <w:pPr>
              <w:numPr>
                <w:ilvl w:val="0"/>
                <w:numId w:val="34"/>
              </w:numPr>
              <w:rPr>
                <w:rFonts w:ascii="Calibri" w:hAnsi="Calibri" w:cs="Calibri"/>
                <w:bCs/>
                <w:sz w:val="22"/>
                <w:szCs w:val="22"/>
              </w:rPr>
            </w:pPr>
            <w:r w:rsidRPr="00447140">
              <w:rPr>
                <w:rFonts w:ascii="Calibri" w:hAnsi="Calibri" w:cs="Calibri"/>
                <w:bCs/>
                <w:sz w:val="22"/>
                <w:szCs w:val="22"/>
              </w:rPr>
              <w:t xml:space="preserve">Publish weekly attendance statistics. </w:t>
            </w:r>
          </w:p>
          <w:p w14:paraId="66B26705" w14:textId="77777777" w:rsidR="00C15B08" w:rsidRPr="00447140" w:rsidRDefault="00C15B08" w:rsidP="00C15B08">
            <w:pPr>
              <w:numPr>
                <w:ilvl w:val="0"/>
                <w:numId w:val="34"/>
              </w:numPr>
              <w:rPr>
                <w:rFonts w:ascii="Calibri" w:hAnsi="Calibri" w:cs="Calibri"/>
                <w:bCs/>
                <w:sz w:val="22"/>
                <w:szCs w:val="22"/>
              </w:rPr>
            </w:pPr>
            <w:r w:rsidRPr="00447140">
              <w:rPr>
                <w:rFonts w:ascii="Calibri" w:hAnsi="Calibri" w:cs="Calibri"/>
                <w:bCs/>
                <w:sz w:val="22"/>
                <w:szCs w:val="22"/>
              </w:rPr>
              <w:t xml:space="preserve">Produce weekly bullying reports. </w:t>
            </w:r>
          </w:p>
          <w:p w14:paraId="65271B22" w14:textId="77777777" w:rsidR="00C15B08" w:rsidRDefault="00C15B08" w:rsidP="00C15B08">
            <w:pPr>
              <w:numPr>
                <w:ilvl w:val="0"/>
                <w:numId w:val="34"/>
              </w:numPr>
              <w:rPr>
                <w:rFonts w:ascii="Calibri" w:hAnsi="Calibri" w:cs="Calibri"/>
                <w:bCs/>
                <w:sz w:val="22"/>
                <w:szCs w:val="22"/>
              </w:rPr>
            </w:pPr>
            <w:r w:rsidRPr="00447140">
              <w:rPr>
                <w:rFonts w:ascii="Calibri" w:hAnsi="Calibri" w:cs="Calibri"/>
                <w:bCs/>
                <w:sz w:val="22"/>
                <w:szCs w:val="22"/>
              </w:rPr>
              <w:t xml:space="preserve">Produce weekly discipline reports. </w:t>
            </w:r>
          </w:p>
          <w:p w14:paraId="2848CBE8" w14:textId="77777777" w:rsidR="00C15B08" w:rsidRPr="00867C71" w:rsidRDefault="00C15B08" w:rsidP="00C15B08">
            <w:pPr>
              <w:numPr>
                <w:ilvl w:val="0"/>
                <w:numId w:val="34"/>
              </w:numPr>
              <w:rPr>
                <w:rFonts w:ascii="Calibri" w:hAnsi="Calibri" w:cs="Calibri"/>
                <w:bCs/>
                <w:sz w:val="22"/>
                <w:szCs w:val="22"/>
              </w:rPr>
            </w:pPr>
            <w:r w:rsidRPr="00867C71">
              <w:rPr>
                <w:rFonts w:ascii="Calibri" w:hAnsi="Calibri" w:cs="Calibri"/>
                <w:bCs/>
                <w:sz w:val="22"/>
                <w:szCs w:val="22"/>
              </w:rPr>
              <w:t xml:space="preserve">Analyse Microsoft 365 data relating to: </w:t>
            </w:r>
          </w:p>
          <w:p w14:paraId="0BC353FC" w14:textId="77777777" w:rsidR="00C15B08" w:rsidRPr="00447140" w:rsidRDefault="00C15B08" w:rsidP="00140316">
            <w:pPr>
              <w:numPr>
                <w:ilvl w:val="1"/>
                <w:numId w:val="34"/>
              </w:numPr>
              <w:rPr>
                <w:rFonts w:ascii="Calibri" w:hAnsi="Calibri" w:cs="Calibri"/>
                <w:bCs/>
                <w:sz w:val="22"/>
                <w:szCs w:val="22"/>
              </w:rPr>
            </w:pPr>
            <w:r w:rsidRPr="00447140">
              <w:rPr>
                <w:rFonts w:ascii="Calibri" w:hAnsi="Calibri" w:cs="Calibri"/>
                <w:bCs/>
                <w:sz w:val="22"/>
                <w:szCs w:val="22"/>
              </w:rPr>
              <w:lastRenderedPageBreak/>
              <w:t xml:space="preserve">Attendance </w:t>
            </w:r>
          </w:p>
          <w:p w14:paraId="5F798FB6" w14:textId="77777777" w:rsidR="00C15B08" w:rsidRPr="00447140" w:rsidRDefault="00C15B08" w:rsidP="00140316">
            <w:pPr>
              <w:numPr>
                <w:ilvl w:val="1"/>
                <w:numId w:val="34"/>
              </w:numPr>
              <w:rPr>
                <w:rFonts w:ascii="Calibri" w:hAnsi="Calibri" w:cs="Calibri"/>
                <w:bCs/>
                <w:sz w:val="22"/>
                <w:szCs w:val="22"/>
              </w:rPr>
            </w:pPr>
            <w:r w:rsidRPr="00447140">
              <w:rPr>
                <w:rFonts w:ascii="Calibri" w:hAnsi="Calibri" w:cs="Calibri"/>
                <w:bCs/>
                <w:sz w:val="22"/>
                <w:szCs w:val="22"/>
              </w:rPr>
              <w:t xml:space="preserve">Bullying </w:t>
            </w:r>
          </w:p>
          <w:p w14:paraId="0D9CA944" w14:textId="77777777" w:rsidR="00140316" w:rsidRDefault="00C15B08" w:rsidP="00140316">
            <w:pPr>
              <w:numPr>
                <w:ilvl w:val="1"/>
                <w:numId w:val="34"/>
              </w:numPr>
              <w:rPr>
                <w:rFonts w:ascii="Calibri" w:hAnsi="Calibri" w:cs="Calibri"/>
                <w:bCs/>
                <w:sz w:val="22"/>
                <w:szCs w:val="22"/>
              </w:rPr>
            </w:pPr>
            <w:r w:rsidRPr="00447140">
              <w:rPr>
                <w:rFonts w:ascii="Calibri" w:hAnsi="Calibri" w:cs="Calibri"/>
                <w:bCs/>
                <w:sz w:val="22"/>
                <w:szCs w:val="22"/>
              </w:rPr>
              <w:t>Discipline</w:t>
            </w:r>
          </w:p>
          <w:p w14:paraId="558B168D" w14:textId="054A4744" w:rsidR="00C15B08" w:rsidRPr="00447140" w:rsidRDefault="00C15B08" w:rsidP="00140316">
            <w:pPr>
              <w:ind w:left="1440"/>
              <w:rPr>
                <w:rFonts w:ascii="Calibri" w:hAnsi="Calibri" w:cs="Calibri"/>
                <w:bCs/>
                <w:sz w:val="22"/>
                <w:szCs w:val="22"/>
              </w:rPr>
            </w:pPr>
            <w:r w:rsidRPr="00447140">
              <w:rPr>
                <w:rFonts w:ascii="Calibri" w:hAnsi="Calibri" w:cs="Calibri"/>
                <w:bCs/>
                <w:sz w:val="22"/>
                <w:szCs w:val="22"/>
              </w:rPr>
              <w:t xml:space="preserve"> </w:t>
            </w:r>
          </w:p>
          <w:p w14:paraId="53ED0C78" w14:textId="77777777" w:rsidR="00C15B08" w:rsidRPr="00447140" w:rsidRDefault="00C15B08" w:rsidP="00C15B08">
            <w:pPr>
              <w:numPr>
                <w:ilvl w:val="0"/>
                <w:numId w:val="34"/>
              </w:numPr>
              <w:rPr>
                <w:rFonts w:ascii="Calibri" w:hAnsi="Calibri" w:cs="Calibri"/>
                <w:bCs/>
                <w:sz w:val="22"/>
                <w:szCs w:val="22"/>
              </w:rPr>
            </w:pPr>
            <w:r w:rsidRPr="00447140">
              <w:rPr>
                <w:rFonts w:ascii="Calibri" w:hAnsi="Calibri" w:cs="Calibri"/>
                <w:bCs/>
                <w:sz w:val="22"/>
                <w:szCs w:val="22"/>
              </w:rPr>
              <w:t xml:space="preserve">Prepare Notes from the Common Room meetings. </w:t>
            </w:r>
          </w:p>
          <w:p w14:paraId="48042AFD" w14:textId="77777777" w:rsidR="00C15B08" w:rsidRPr="00447140" w:rsidRDefault="00C15B08" w:rsidP="00C15B08">
            <w:pPr>
              <w:numPr>
                <w:ilvl w:val="0"/>
                <w:numId w:val="34"/>
              </w:numPr>
              <w:rPr>
                <w:rFonts w:ascii="Calibri" w:hAnsi="Calibri" w:cs="Calibri"/>
                <w:bCs/>
                <w:sz w:val="22"/>
                <w:szCs w:val="22"/>
              </w:rPr>
            </w:pPr>
            <w:r w:rsidRPr="00447140">
              <w:rPr>
                <w:rFonts w:ascii="Calibri" w:hAnsi="Calibri" w:cs="Calibri"/>
                <w:bCs/>
                <w:sz w:val="22"/>
                <w:szCs w:val="22"/>
              </w:rPr>
              <w:t xml:space="preserve">Assist with administration of the weekly staff duty list. </w:t>
            </w:r>
          </w:p>
          <w:p w14:paraId="62F20C1E" w14:textId="77777777" w:rsidR="00C15B08" w:rsidRPr="00447140" w:rsidRDefault="00C15B08" w:rsidP="00C15B08">
            <w:pPr>
              <w:numPr>
                <w:ilvl w:val="0"/>
                <w:numId w:val="34"/>
              </w:numPr>
              <w:rPr>
                <w:rFonts w:ascii="Calibri" w:hAnsi="Calibri" w:cs="Calibri"/>
                <w:bCs/>
                <w:sz w:val="22"/>
                <w:szCs w:val="22"/>
              </w:rPr>
            </w:pPr>
            <w:r w:rsidRPr="00447140">
              <w:rPr>
                <w:rFonts w:ascii="Calibri" w:hAnsi="Calibri" w:cs="Calibri"/>
                <w:bCs/>
                <w:sz w:val="22"/>
                <w:szCs w:val="22"/>
              </w:rPr>
              <w:t xml:space="preserve">Send the completed duty list to the Senior Deputy Head. </w:t>
            </w:r>
          </w:p>
          <w:p w14:paraId="7AC7BD6D" w14:textId="77777777" w:rsidR="00C15B08" w:rsidRPr="00867C71" w:rsidRDefault="00C15B08" w:rsidP="00C15B08">
            <w:pPr>
              <w:numPr>
                <w:ilvl w:val="0"/>
                <w:numId w:val="35"/>
              </w:numPr>
              <w:rPr>
                <w:rFonts w:ascii="Calibri" w:hAnsi="Calibri" w:cs="Calibri"/>
                <w:b/>
                <w:sz w:val="22"/>
                <w:szCs w:val="22"/>
              </w:rPr>
            </w:pPr>
            <w:r w:rsidRPr="00447140">
              <w:rPr>
                <w:rFonts w:ascii="Calibri" w:hAnsi="Calibri" w:cs="Calibri"/>
                <w:bCs/>
                <w:sz w:val="22"/>
                <w:szCs w:val="22"/>
              </w:rPr>
              <w:t>Issue Saturday sanctions by 10.00am Friday</w:t>
            </w:r>
            <w:r w:rsidRPr="00447140">
              <w:rPr>
                <w:rFonts w:ascii="Calibri" w:hAnsi="Calibri" w:cs="Calibri"/>
                <w:b/>
                <w:sz w:val="22"/>
                <w:szCs w:val="22"/>
              </w:rPr>
              <w:t xml:space="preserve">. </w:t>
            </w:r>
          </w:p>
          <w:p w14:paraId="5BBAF954" w14:textId="77777777" w:rsidR="00C15B08" w:rsidRPr="009569F2" w:rsidRDefault="00C15B08" w:rsidP="00C15B08">
            <w:pPr>
              <w:jc w:val="both"/>
              <w:rPr>
                <w:rFonts w:ascii="Calibri" w:hAnsi="Calibri" w:cs="Calibri"/>
                <w:sz w:val="22"/>
                <w:szCs w:val="22"/>
              </w:rPr>
            </w:pPr>
          </w:p>
          <w:p w14:paraId="2EFBF9BD" w14:textId="77777777" w:rsidR="00C15B08" w:rsidRPr="009569F2" w:rsidRDefault="00C15B08" w:rsidP="00C15B08">
            <w:pPr>
              <w:pStyle w:val="ListParagraph"/>
              <w:ind w:left="0"/>
              <w:rPr>
                <w:rFonts w:eastAsia="Times New Roman"/>
                <w:b/>
              </w:rPr>
            </w:pPr>
            <w:r w:rsidRPr="009569F2">
              <w:rPr>
                <w:rFonts w:eastAsia="Times New Roman"/>
                <w:b/>
              </w:rPr>
              <w:t xml:space="preserve">Pupil Administration Tasks: </w:t>
            </w:r>
          </w:p>
          <w:p w14:paraId="13A8828F" w14:textId="77777777" w:rsidR="00C15B08" w:rsidRPr="009569F2" w:rsidRDefault="00C15B08" w:rsidP="00C15B08">
            <w:pPr>
              <w:pStyle w:val="ListParagraph"/>
              <w:numPr>
                <w:ilvl w:val="0"/>
                <w:numId w:val="31"/>
              </w:numPr>
            </w:pPr>
            <w:r w:rsidRPr="009569F2">
              <w:t>To update ISAMS to reflect Pupils’ contact details, attendance, disciplinary records and other relevant data.</w:t>
            </w:r>
          </w:p>
          <w:p w14:paraId="5B9EB6D8" w14:textId="2561C239" w:rsidR="005205C2" w:rsidRDefault="00C15B08" w:rsidP="00C15B08">
            <w:pPr>
              <w:pStyle w:val="ListParagraph"/>
              <w:numPr>
                <w:ilvl w:val="0"/>
                <w:numId w:val="31"/>
              </w:numPr>
            </w:pPr>
            <w:r w:rsidRPr="009569F2">
              <w:t xml:space="preserve">To assist with the upkeep of allocations and pupil lists </w:t>
            </w:r>
            <w:proofErr w:type="gramStart"/>
            <w:r w:rsidR="00140316" w:rsidRPr="009569F2">
              <w:t>including</w:t>
            </w:r>
            <w:r w:rsidR="005205C2">
              <w:t>:-</w:t>
            </w:r>
            <w:proofErr w:type="gramEnd"/>
            <w:r w:rsidRPr="009569F2">
              <w:t xml:space="preserve"> </w:t>
            </w:r>
          </w:p>
          <w:p w14:paraId="5B5E0587" w14:textId="77777777" w:rsidR="00C15B08" w:rsidRDefault="00C15B08" w:rsidP="00C15B08">
            <w:pPr>
              <w:pStyle w:val="ListParagraph"/>
              <w:numPr>
                <w:ilvl w:val="4"/>
                <w:numId w:val="29"/>
              </w:numPr>
              <w:spacing w:line="240" w:lineRule="auto"/>
              <w:contextualSpacing/>
              <w:jc w:val="both"/>
            </w:pPr>
            <w:r w:rsidRPr="6797D0F6">
              <w:t>Weekly staff duty lists</w:t>
            </w:r>
          </w:p>
          <w:p w14:paraId="5AE4D0C7" w14:textId="0CF009B1" w:rsidR="005205C2" w:rsidRDefault="005205C2" w:rsidP="00C15B08">
            <w:pPr>
              <w:pStyle w:val="ListParagraph"/>
              <w:numPr>
                <w:ilvl w:val="4"/>
                <w:numId w:val="29"/>
              </w:numPr>
              <w:spacing w:line="240" w:lineRule="auto"/>
              <w:contextualSpacing/>
              <w:jc w:val="both"/>
            </w:pPr>
            <w:r>
              <w:t>Daily sanctions list</w:t>
            </w:r>
          </w:p>
          <w:p w14:paraId="4106FF5C" w14:textId="77777777" w:rsidR="00C15B08" w:rsidRDefault="00C15B08" w:rsidP="00C15B08">
            <w:pPr>
              <w:pStyle w:val="ListParagraph"/>
              <w:numPr>
                <w:ilvl w:val="4"/>
                <w:numId w:val="29"/>
              </w:numPr>
              <w:spacing w:line="240" w:lineRule="auto"/>
              <w:contextualSpacing/>
              <w:jc w:val="both"/>
            </w:pPr>
            <w:r w:rsidRPr="6797D0F6">
              <w:t xml:space="preserve">Organisational details for </w:t>
            </w:r>
            <w:r>
              <w:t>S</w:t>
            </w:r>
            <w:r w:rsidRPr="6797D0F6">
              <w:t>chool events</w:t>
            </w:r>
          </w:p>
          <w:p w14:paraId="447F34CD" w14:textId="77777777" w:rsidR="00C15B08" w:rsidRDefault="00C15B08" w:rsidP="00C15B08">
            <w:pPr>
              <w:pStyle w:val="ListParagraph"/>
              <w:numPr>
                <w:ilvl w:val="4"/>
                <w:numId w:val="29"/>
              </w:numPr>
              <w:spacing w:line="240" w:lineRule="auto"/>
              <w:contextualSpacing/>
              <w:jc w:val="both"/>
            </w:pPr>
            <w:r w:rsidRPr="6797D0F6">
              <w:t>Daily bulletins</w:t>
            </w:r>
          </w:p>
          <w:p w14:paraId="5F198825" w14:textId="77777777" w:rsidR="00C15B08" w:rsidRDefault="00C15B08" w:rsidP="00C15B08">
            <w:pPr>
              <w:pStyle w:val="ListParagraph"/>
              <w:numPr>
                <w:ilvl w:val="4"/>
                <w:numId w:val="29"/>
              </w:numPr>
              <w:spacing w:line="240" w:lineRule="auto"/>
              <w:contextualSpacing/>
              <w:jc w:val="both"/>
            </w:pPr>
            <w:proofErr w:type="spellStart"/>
            <w:r w:rsidRPr="6797D0F6">
              <w:t>Stowebucks</w:t>
            </w:r>
            <w:proofErr w:type="spellEnd"/>
            <w:r w:rsidRPr="6797D0F6">
              <w:t xml:space="preserve"> club drinks </w:t>
            </w:r>
            <w:proofErr w:type="gramStart"/>
            <w:r w:rsidRPr="6797D0F6">
              <w:t>lists</w:t>
            </w:r>
            <w:proofErr w:type="gramEnd"/>
          </w:p>
          <w:p w14:paraId="7188CDF4" w14:textId="77777777" w:rsidR="00C15B08" w:rsidRPr="00B31F8A" w:rsidRDefault="00C15B08" w:rsidP="00C15B08">
            <w:pPr>
              <w:pStyle w:val="ListParagraph"/>
              <w:spacing w:line="240" w:lineRule="auto"/>
              <w:ind w:left="3600"/>
              <w:contextualSpacing/>
              <w:jc w:val="both"/>
            </w:pPr>
          </w:p>
          <w:p w14:paraId="2851F3AA" w14:textId="77777777" w:rsidR="00C15B08" w:rsidRPr="009569F2" w:rsidRDefault="00C15B08" w:rsidP="00C15B08">
            <w:pPr>
              <w:pStyle w:val="ListParagraph"/>
              <w:numPr>
                <w:ilvl w:val="0"/>
                <w:numId w:val="32"/>
              </w:numPr>
            </w:pPr>
            <w:r w:rsidRPr="009569F2">
              <w:t>To prepare letters confirming pupil attendance at the school.</w:t>
            </w:r>
          </w:p>
          <w:p w14:paraId="6AFD9B7E" w14:textId="77777777" w:rsidR="00C15B08" w:rsidRPr="009569F2" w:rsidRDefault="00C15B08" w:rsidP="00C15B08">
            <w:pPr>
              <w:pStyle w:val="ListParagraph"/>
              <w:numPr>
                <w:ilvl w:val="0"/>
                <w:numId w:val="32"/>
              </w:numPr>
            </w:pPr>
            <w:r w:rsidRPr="009569F2">
              <w:t>To assist with the administration of attendance records and absence requests.</w:t>
            </w:r>
          </w:p>
          <w:p w14:paraId="1E432FB4" w14:textId="77777777" w:rsidR="00C15B08" w:rsidRPr="009569F2" w:rsidRDefault="00C15B08" w:rsidP="00C15B08">
            <w:pPr>
              <w:pStyle w:val="ListParagraph"/>
              <w:numPr>
                <w:ilvl w:val="0"/>
                <w:numId w:val="32"/>
              </w:numPr>
            </w:pPr>
            <w:r w:rsidRPr="009569F2">
              <w:t>To assist with the preparation and archiving of new pupil files and leavers’ files.</w:t>
            </w:r>
          </w:p>
          <w:p w14:paraId="1289DAD8" w14:textId="77777777" w:rsidR="00C15B08" w:rsidRPr="009569F2" w:rsidRDefault="00C15B08" w:rsidP="00C15B08">
            <w:pPr>
              <w:pStyle w:val="ListParagraph"/>
              <w:numPr>
                <w:ilvl w:val="0"/>
                <w:numId w:val="32"/>
              </w:numPr>
            </w:pPr>
            <w:r w:rsidRPr="009569F2">
              <w:t>To carry out other ad hoc duties relating to current pupils.</w:t>
            </w:r>
          </w:p>
          <w:p w14:paraId="4D9D4AC3" w14:textId="77777777" w:rsidR="00C15B08" w:rsidRPr="009569F2" w:rsidRDefault="00C15B08" w:rsidP="00C15B08">
            <w:pPr>
              <w:pStyle w:val="ListParagraph"/>
              <w:numPr>
                <w:ilvl w:val="0"/>
                <w:numId w:val="32"/>
              </w:numPr>
            </w:pPr>
            <w:r w:rsidRPr="009569F2">
              <w:t>To update pupil spreadsheets.</w:t>
            </w:r>
          </w:p>
          <w:p w14:paraId="264A00D2" w14:textId="77777777" w:rsidR="00C15B08" w:rsidRPr="009569F2" w:rsidRDefault="00C15B08" w:rsidP="00C15B08">
            <w:pPr>
              <w:pStyle w:val="ListParagraph"/>
              <w:numPr>
                <w:ilvl w:val="0"/>
                <w:numId w:val="32"/>
              </w:numPr>
            </w:pPr>
            <w:r w:rsidRPr="009569F2">
              <w:t>To liaise with Admissions, Finance and ICT departments on pupil records.</w:t>
            </w:r>
          </w:p>
          <w:p w14:paraId="000E33F0" w14:textId="77777777" w:rsidR="00C15B08" w:rsidRPr="009569F2" w:rsidRDefault="00C15B08" w:rsidP="00C15B08">
            <w:pPr>
              <w:pStyle w:val="ListParagraph"/>
              <w:numPr>
                <w:ilvl w:val="0"/>
                <w:numId w:val="32"/>
              </w:numPr>
            </w:pPr>
            <w:r w:rsidRPr="009569F2">
              <w:t>To help with the organisation of pupil and attendance filing.</w:t>
            </w:r>
          </w:p>
          <w:p w14:paraId="5D71598E" w14:textId="77777777" w:rsidR="00953FBF" w:rsidRPr="00835126" w:rsidRDefault="00953FBF">
            <w:pPr>
              <w:rPr>
                <w:rFonts w:ascii="Calibri" w:hAnsi="Calibri" w:cs="Calibri"/>
                <w:b/>
                <w:bCs/>
                <w:sz w:val="22"/>
                <w:szCs w:val="22"/>
              </w:rPr>
            </w:pPr>
          </w:p>
          <w:p w14:paraId="608584BC" w14:textId="77777777" w:rsidR="00953FBF" w:rsidRDefault="00953FBF" w:rsidP="00AA728C">
            <w:pPr>
              <w:jc w:val="both"/>
              <w:rPr>
                <w:rFonts w:ascii="Calibri" w:hAnsi="Calibri" w:cs="Calibri"/>
                <w:sz w:val="22"/>
                <w:szCs w:val="22"/>
              </w:rPr>
            </w:pPr>
          </w:p>
          <w:p w14:paraId="7D420C91" w14:textId="77777777" w:rsidR="00AA728C" w:rsidRDefault="00AA728C" w:rsidP="00AA728C">
            <w:pPr>
              <w:jc w:val="both"/>
              <w:rPr>
                <w:rFonts w:ascii="Calibri" w:hAnsi="Calibri" w:cs="Calibri"/>
                <w:b/>
                <w:bCs/>
                <w:sz w:val="22"/>
                <w:szCs w:val="22"/>
              </w:rPr>
            </w:pPr>
          </w:p>
          <w:p w14:paraId="69E90292" w14:textId="77777777" w:rsidR="00AA728C" w:rsidRDefault="00AA728C" w:rsidP="00AA728C">
            <w:pPr>
              <w:jc w:val="both"/>
              <w:rPr>
                <w:rFonts w:ascii="Calibri" w:hAnsi="Calibri" w:cs="Calibri"/>
                <w:b/>
                <w:bCs/>
                <w:sz w:val="22"/>
                <w:szCs w:val="22"/>
              </w:rPr>
            </w:pPr>
          </w:p>
          <w:p w14:paraId="2B148A76" w14:textId="77777777" w:rsidR="00AA728C" w:rsidRDefault="00AA728C" w:rsidP="00AA728C">
            <w:pPr>
              <w:jc w:val="both"/>
              <w:rPr>
                <w:rFonts w:ascii="Calibri" w:hAnsi="Calibri" w:cs="Calibri"/>
                <w:b/>
                <w:bCs/>
                <w:sz w:val="22"/>
                <w:szCs w:val="22"/>
              </w:rPr>
            </w:pPr>
          </w:p>
          <w:p w14:paraId="4E10882A" w14:textId="77777777" w:rsidR="00AA728C" w:rsidRDefault="00AA728C" w:rsidP="00AA728C">
            <w:pPr>
              <w:jc w:val="both"/>
              <w:rPr>
                <w:rFonts w:ascii="Calibri" w:hAnsi="Calibri" w:cs="Calibri"/>
                <w:b/>
                <w:bCs/>
                <w:sz w:val="22"/>
                <w:szCs w:val="22"/>
              </w:rPr>
            </w:pPr>
          </w:p>
          <w:p w14:paraId="6B448F0B" w14:textId="77777777" w:rsidR="00AA728C" w:rsidRDefault="00AA728C" w:rsidP="00AA728C">
            <w:pPr>
              <w:jc w:val="both"/>
              <w:rPr>
                <w:rFonts w:ascii="Calibri" w:hAnsi="Calibri" w:cs="Calibri"/>
                <w:b/>
                <w:bCs/>
                <w:sz w:val="22"/>
                <w:szCs w:val="22"/>
              </w:rPr>
            </w:pPr>
          </w:p>
          <w:p w14:paraId="40308664" w14:textId="77777777" w:rsidR="00AA728C" w:rsidRDefault="00AA728C" w:rsidP="00AA728C">
            <w:pPr>
              <w:jc w:val="both"/>
              <w:rPr>
                <w:rFonts w:ascii="Calibri" w:hAnsi="Calibri" w:cs="Calibri"/>
                <w:b/>
                <w:bCs/>
                <w:sz w:val="22"/>
                <w:szCs w:val="22"/>
              </w:rPr>
            </w:pPr>
          </w:p>
          <w:p w14:paraId="20A08BAA" w14:textId="77777777" w:rsidR="00AA728C" w:rsidRDefault="00AA728C" w:rsidP="00AA728C">
            <w:pPr>
              <w:jc w:val="both"/>
              <w:rPr>
                <w:rFonts w:ascii="Calibri" w:hAnsi="Calibri" w:cs="Calibri"/>
                <w:b/>
                <w:bCs/>
                <w:sz w:val="22"/>
                <w:szCs w:val="22"/>
              </w:rPr>
            </w:pPr>
          </w:p>
          <w:p w14:paraId="4A1AAA5C" w14:textId="77777777" w:rsidR="00AA728C" w:rsidRDefault="00AA728C" w:rsidP="00AA728C">
            <w:pPr>
              <w:jc w:val="both"/>
              <w:rPr>
                <w:rFonts w:ascii="Calibri" w:hAnsi="Calibri" w:cs="Calibri"/>
                <w:b/>
                <w:bCs/>
                <w:sz w:val="22"/>
                <w:szCs w:val="22"/>
              </w:rPr>
            </w:pPr>
          </w:p>
          <w:p w14:paraId="7C066EB3" w14:textId="77777777" w:rsidR="00AA728C" w:rsidRDefault="00AA728C" w:rsidP="00AA728C">
            <w:pPr>
              <w:jc w:val="both"/>
              <w:rPr>
                <w:rFonts w:ascii="Calibri" w:hAnsi="Calibri" w:cs="Calibri"/>
                <w:b/>
                <w:bCs/>
                <w:sz w:val="22"/>
                <w:szCs w:val="22"/>
              </w:rPr>
            </w:pPr>
          </w:p>
          <w:p w14:paraId="1DD1BCB8" w14:textId="77777777" w:rsidR="00AA728C" w:rsidRDefault="00AA728C" w:rsidP="00AA728C">
            <w:pPr>
              <w:jc w:val="both"/>
              <w:rPr>
                <w:rFonts w:ascii="Calibri" w:hAnsi="Calibri" w:cs="Calibri"/>
                <w:b/>
                <w:bCs/>
                <w:sz w:val="22"/>
                <w:szCs w:val="22"/>
              </w:rPr>
            </w:pPr>
          </w:p>
          <w:p w14:paraId="1241A3B5" w14:textId="77777777" w:rsidR="00AA728C" w:rsidRDefault="00AA728C" w:rsidP="00AA728C">
            <w:pPr>
              <w:jc w:val="both"/>
              <w:rPr>
                <w:rFonts w:ascii="Calibri" w:hAnsi="Calibri" w:cs="Calibri"/>
                <w:b/>
                <w:bCs/>
                <w:sz w:val="22"/>
                <w:szCs w:val="22"/>
              </w:rPr>
            </w:pPr>
          </w:p>
          <w:p w14:paraId="3C33AF1B" w14:textId="77777777" w:rsidR="00AA728C" w:rsidRDefault="00AA728C" w:rsidP="00AA728C">
            <w:pPr>
              <w:jc w:val="both"/>
              <w:rPr>
                <w:rFonts w:ascii="Calibri" w:hAnsi="Calibri" w:cs="Calibri"/>
                <w:b/>
                <w:bCs/>
                <w:sz w:val="22"/>
                <w:szCs w:val="22"/>
              </w:rPr>
            </w:pPr>
          </w:p>
          <w:p w14:paraId="25D1664B" w14:textId="77777777" w:rsidR="00AA728C" w:rsidRDefault="00AA728C" w:rsidP="00AA728C">
            <w:pPr>
              <w:jc w:val="both"/>
              <w:rPr>
                <w:rFonts w:ascii="Calibri" w:hAnsi="Calibri" w:cs="Calibri"/>
                <w:b/>
                <w:bCs/>
                <w:sz w:val="22"/>
                <w:szCs w:val="22"/>
              </w:rPr>
            </w:pPr>
          </w:p>
          <w:p w14:paraId="6D4E09A9" w14:textId="77777777" w:rsidR="00AA728C" w:rsidRPr="00835126" w:rsidRDefault="00AA728C" w:rsidP="00AA728C">
            <w:pPr>
              <w:jc w:val="both"/>
              <w:rPr>
                <w:rFonts w:ascii="Calibri" w:hAnsi="Calibri" w:cs="Calibri"/>
                <w:b/>
                <w:bCs/>
                <w:sz w:val="22"/>
                <w:szCs w:val="22"/>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3168"/>
        <w:gridCol w:w="3168"/>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lastRenderedPageBreak/>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7EBBAF7B" w14:textId="77777777" w:rsidR="0047312C" w:rsidRDefault="0047312C" w:rsidP="00466425">
            <w:pPr>
              <w:pStyle w:val="ListParagraph"/>
              <w:spacing w:after="0" w:line="240" w:lineRule="auto"/>
              <w:ind w:left="360"/>
            </w:pPr>
          </w:p>
        </w:tc>
        <w:tc>
          <w:tcPr>
            <w:tcW w:w="3242" w:type="dxa"/>
          </w:tcPr>
          <w:p w14:paraId="014808B5" w14:textId="158FD5D8" w:rsidR="0047312C" w:rsidRDefault="007F3E36" w:rsidP="00AA728C">
            <w:pPr>
              <w:numPr>
                <w:ilvl w:val="0"/>
                <w:numId w:val="7"/>
              </w:numPr>
            </w:pPr>
            <w:r>
              <w:t>Degree</w:t>
            </w:r>
          </w:p>
          <w:p w14:paraId="3605EB69" w14:textId="7004CEE2" w:rsidR="007F3E36" w:rsidRDefault="007F3E36" w:rsidP="00AA728C">
            <w:pPr>
              <w:numPr>
                <w:ilvl w:val="0"/>
                <w:numId w:val="7"/>
              </w:numPr>
            </w:pPr>
            <w:r>
              <w:t xml:space="preserve">Safeguarding </w:t>
            </w:r>
            <w:r w:rsidR="008733AB">
              <w:t>Trained</w:t>
            </w:r>
          </w:p>
          <w:p w14:paraId="58D4FEBB" w14:textId="77777777" w:rsidR="00AA728C" w:rsidRDefault="00AA728C" w:rsidP="00AA728C"/>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761B6A4D" w14:textId="232992A3" w:rsidR="0047312C" w:rsidRDefault="008733AB" w:rsidP="00AA728C">
            <w:pPr>
              <w:pStyle w:val="ListParagraph"/>
              <w:numPr>
                <w:ilvl w:val="0"/>
                <w:numId w:val="7"/>
              </w:numPr>
              <w:spacing w:after="0" w:line="240" w:lineRule="auto"/>
              <w:rPr>
                <w:rFonts w:cs="Verdana"/>
              </w:rPr>
            </w:pPr>
            <w:r>
              <w:rPr>
                <w:rFonts w:cs="Verdana"/>
              </w:rPr>
              <w:t>Excellent organisational skills</w:t>
            </w:r>
          </w:p>
          <w:p w14:paraId="7C9258FF" w14:textId="6436FA45" w:rsidR="008733AB" w:rsidRDefault="008733AB" w:rsidP="008733AB">
            <w:pPr>
              <w:pStyle w:val="ListParagraph"/>
              <w:numPr>
                <w:ilvl w:val="0"/>
                <w:numId w:val="7"/>
              </w:numPr>
              <w:spacing w:after="0" w:line="240" w:lineRule="auto"/>
              <w:rPr>
                <w:rFonts w:cs="Verdana"/>
              </w:rPr>
            </w:pPr>
            <w:r>
              <w:rPr>
                <w:rFonts w:cs="Verdana"/>
              </w:rPr>
              <w:t>A keen eye for detail</w:t>
            </w:r>
          </w:p>
          <w:p w14:paraId="34A29477" w14:textId="05AA53E1" w:rsidR="008733AB" w:rsidRDefault="008733AB" w:rsidP="008733AB">
            <w:pPr>
              <w:pStyle w:val="ListParagraph"/>
              <w:numPr>
                <w:ilvl w:val="0"/>
                <w:numId w:val="7"/>
              </w:numPr>
              <w:spacing w:after="0" w:line="240" w:lineRule="auto"/>
              <w:rPr>
                <w:rFonts w:cs="Verdana"/>
              </w:rPr>
            </w:pPr>
            <w:r>
              <w:rPr>
                <w:rFonts w:cs="Verdana"/>
              </w:rPr>
              <w:t>Ability to prioritise and to work quickly and accurately</w:t>
            </w:r>
          </w:p>
          <w:p w14:paraId="7F460918" w14:textId="671DD27B" w:rsidR="008733AB" w:rsidRDefault="008733AB" w:rsidP="008733AB">
            <w:pPr>
              <w:pStyle w:val="ListParagraph"/>
              <w:numPr>
                <w:ilvl w:val="0"/>
                <w:numId w:val="7"/>
              </w:numPr>
              <w:spacing w:after="0" w:line="240" w:lineRule="auto"/>
              <w:rPr>
                <w:rFonts w:cs="Verdana"/>
              </w:rPr>
            </w:pPr>
            <w:r>
              <w:rPr>
                <w:rFonts w:cs="Verdana"/>
              </w:rPr>
              <w:t>Excellent communication and inter</w:t>
            </w:r>
            <w:r w:rsidR="00E624D0">
              <w:rPr>
                <w:rFonts w:cs="Verdana"/>
              </w:rPr>
              <w:t>personal skills</w:t>
            </w:r>
          </w:p>
          <w:p w14:paraId="44E0D67D" w14:textId="2DFBA05C" w:rsidR="00E624D0" w:rsidRPr="008733AB" w:rsidRDefault="00E624D0" w:rsidP="008733AB">
            <w:pPr>
              <w:pStyle w:val="ListParagraph"/>
              <w:numPr>
                <w:ilvl w:val="0"/>
                <w:numId w:val="7"/>
              </w:numPr>
              <w:spacing w:after="0" w:line="240" w:lineRule="auto"/>
              <w:rPr>
                <w:rFonts w:cs="Verdana"/>
              </w:rPr>
            </w:pPr>
            <w:r>
              <w:rPr>
                <w:rFonts w:cs="Verdana"/>
              </w:rPr>
              <w:t>Strong IT Skills, especially in data</w:t>
            </w:r>
            <w:r w:rsidR="00545FE0">
              <w:rPr>
                <w:rFonts w:cs="Verdana"/>
              </w:rPr>
              <w:t xml:space="preserve"> management and reporting</w:t>
            </w:r>
          </w:p>
          <w:p w14:paraId="27198279" w14:textId="77777777" w:rsidR="0047312C" w:rsidRDefault="0047312C" w:rsidP="0047312C"/>
        </w:tc>
        <w:tc>
          <w:tcPr>
            <w:tcW w:w="3242" w:type="dxa"/>
          </w:tcPr>
          <w:p w14:paraId="18AF1AC0" w14:textId="03A6734C" w:rsidR="0047312C" w:rsidRDefault="00545FE0" w:rsidP="00AA728C">
            <w:pPr>
              <w:numPr>
                <w:ilvl w:val="0"/>
                <w:numId w:val="7"/>
              </w:numPr>
              <w:rPr>
                <w:rFonts w:ascii="Calibri" w:hAnsi="Calibri" w:cs="Arial"/>
                <w:sz w:val="22"/>
                <w:szCs w:val="22"/>
              </w:rPr>
            </w:pPr>
            <w:r>
              <w:rPr>
                <w:rFonts w:ascii="Calibri" w:hAnsi="Calibri" w:cs="Arial"/>
                <w:sz w:val="22"/>
                <w:szCs w:val="22"/>
              </w:rPr>
              <w:t>Comprehensive knowledge of safeguarding</w:t>
            </w:r>
          </w:p>
          <w:p w14:paraId="15DCEC21" w14:textId="4E193728" w:rsidR="00545FE0" w:rsidRDefault="00545FE0" w:rsidP="00AA728C">
            <w:pPr>
              <w:numPr>
                <w:ilvl w:val="0"/>
                <w:numId w:val="7"/>
              </w:numPr>
              <w:rPr>
                <w:rFonts w:ascii="Calibri" w:hAnsi="Calibri" w:cs="Arial"/>
                <w:sz w:val="22"/>
                <w:szCs w:val="22"/>
              </w:rPr>
            </w:pPr>
            <w:r>
              <w:rPr>
                <w:rFonts w:ascii="Calibri" w:hAnsi="Calibri" w:cs="Arial"/>
                <w:sz w:val="22"/>
                <w:szCs w:val="22"/>
              </w:rPr>
              <w:t>Experience working with young people</w:t>
            </w:r>
          </w:p>
          <w:p w14:paraId="349BBE7F" w14:textId="61F0B19C" w:rsidR="00545FE0" w:rsidRPr="00835126" w:rsidRDefault="00545FE0" w:rsidP="00AA728C">
            <w:pPr>
              <w:numPr>
                <w:ilvl w:val="0"/>
                <w:numId w:val="7"/>
              </w:numPr>
              <w:rPr>
                <w:rFonts w:ascii="Calibri" w:hAnsi="Calibri" w:cs="Arial"/>
                <w:sz w:val="22"/>
                <w:szCs w:val="22"/>
              </w:rPr>
            </w:pPr>
            <w:r>
              <w:rPr>
                <w:rFonts w:ascii="Calibri" w:hAnsi="Calibri" w:cs="Arial"/>
                <w:sz w:val="22"/>
                <w:szCs w:val="22"/>
              </w:rPr>
              <w:t xml:space="preserve">Advanced proficiency on Microsoft </w:t>
            </w:r>
            <w:proofErr w:type="gramStart"/>
            <w:r>
              <w:rPr>
                <w:rFonts w:ascii="Calibri" w:hAnsi="Calibri" w:cs="Arial"/>
                <w:sz w:val="22"/>
                <w:szCs w:val="22"/>
              </w:rPr>
              <w:t xml:space="preserve">Office </w:t>
            </w:r>
            <w:r w:rsidR="004D308C">
              <w:rPr>
                <w:rFonts w:ascii="Calibri" w:hAnsi="Calibri" w:cs="Arial"/>
                <w:sz w:val="22"/>
                <w:szCs w:val="22"/>
              </w:rPr>
              <w:t xml:space="preserve"> products</w:t>
            </w:r>
            <w:proofErr w:type="gramEnd"/>
            <w:r w:rsidR="004D308C">
              <w:rPr>
                <w:rFonts w:ascii="Calibri" w:hAnsi="Calibri" w:cs="Arial"/>
                <w:sz w:val="22"/>
                <w:szCs w:val="22"/>
              </w:rPr>
              <w:t xml:space="preserve"> – Word, Excel and Outlook</w:t>
            </w:r>
          </w:p>
          <w:p w14:paraId="10A1F379" w14:textId="77777777" w:rsidR="0047312C" w:rsidRDefault="0047312C" w:rsidP="0047312C"/>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20F2F397" w14:textId="77777777" w:rsidR="00AA728C" w:rsidRDefault="00466425" w:rsidP="00AA728C">
            <w:pPr>
              <w:pStyle w:val="ListParagraph"/>
              <w:numPr>
                <w:ilvl w:val="0"/>
                <w:numId w:val="7"/>
              </w:numPr>
              <w:spacing w:after="0" w:line="240" w:lineRule="auto"/>
              <w:rPr>
                <w:rFonts w:cs="Verdana"/>
              </w:rPr>
            </w:pPr>
            <w:r>
              <w:rPr>
                <w:rFonts w:cs="Verdana"/>
              </w:rPr>
              <w:t>Capable of independent thought and willing to accept responsibility.</w:t>
            </w:r>
          </w:p>
          <w:p w14:paraId="1A5EE5E6" w14:textId="77777777" w:rsidR="00466425" w:rsidRDefault="00466425" w:rsidP="00AA728C">
            <w:pPr>
              <w:pStyle w:val="ListParagraph"/>
              <w:numPr>
                <w:ilvl w:val="0"/>
                <w:numId w:val="7"/>
              </w:numPr>
              <w:spacing w:after="0" w:line="240" w:lineRule="auto"/>
              <w:rPr>
                <w:rFonts w:cs="Verdana"/>
              </w:rPr>
            </w:pPr>
            <w:r>
              <w:rPr>
                <w:rFonts w:cs="Verdana"/>
              </w:rPr>
              <w:t>Approachable but able to be assertive</w:t>
            </w:r>
          </w:p>
          <w:p w14:paraId="7152E12B" w14:textId="77777777" w:rsidR="00466425" w:rsidRDefault="00466425" w:rsidP="00AA728C">
            <w:pPr>
              <w:pStyle w:val="ListParagraph"/>
              <w:numPr>
                <w:ilvl w:val="0"/>
                <w:numId w:val="7"/>
              </w:numPr>
              <w:spacing w:after="0" w:line="240" w:lineRule="auto"/>
              <w:rPr>
                <w:rFonts w:cs="Verdana"/>
              </w:rPr>
            </w:pPr>
            <w:r>
              <w:rPr>
                <w:rFonts w:cs="Verdana"/>
              </w:rPr>
              <w:t>Flexible in approach, adaptable and open to new ideas.</w:t>
            </w:r>
          </w:p>
          <w:p w14:paraId="5881CF64" w14:textId="77777777" w:rsidR="00466425" w:rsidRDefault="00466425" w:rsidP="00AA728C">
            <w:pPr>
              <w:pStyle w:val="ListParagraph"/>
              <w:numPr>
                <w:ilvl w:val="0"/>
                <w:numId w:val="7"/>
              </w:numPr>
              <w:spacing w:after="0" w:line="240" w:lineRule="auto"/>
              <w:rPr>
                <w:rFonts w:cs="Verdana"/>
              </w:rPr>
            </w:pPr>
            <w:r>
              <w:rPr>
                <w:rFonts w:cs="Verdana"/>
              </w:rPr>
              <w:t>Intuitive, resourceful and discreet.</w:t>
            </w:r>
          </w:p>
          <w:p w14:paraId="78CF9167" w14:textId="77777777" w:rsidR="00466425" w:rsidRDefault="00466425" w:rsidP="00AA728C">
            <w:pPr>
              <w:pStyle w:val="ListParagraph"/>
              <w:numPr>
                <w:ilvl w:val="0"/>
                <w:numId w:val="7"/>
              </w:numPr>
              <w:spacing w:after="0" w:line="240" w:lineRule="auto"/>
              <w:rPr>
                <w:rFonts w:cs="Verdana"/>
              </w:rPr>
            </w:pPr>
            <w:r>
              <w:rPr>
                <w:rFonts w:cs="Verdana"/>
              </w:rPr>
              <w:t>Remaining calm under pressure</w:t>
            </w:r>
          </w:p>
          <w:p w14:paraId="451BC6A5" w14:textId="77777777" w:rsidR="00466425" w:rsidRDefault="00466425" w:rsidP="00AA728C">
            <w:pPr>
              <w:pStyle w:val="ListParagraph"/>
              <w:numPr>
                <w:ilvl w:val="0"/>
                <w:numId w:val="7"/>
              </w:numPr>
              <w:spacing w:after="0" w:line="240" w:lineRule="auto"/>
              <w:rPr>
                <w:rFonts w:cs="Verdana"/>
              </w:rPr>
            </w:pPr>
            <w:r>
              <w:rPr>
                <w:rFonts w:cs="Verdana"/>
              </w:rPr>
              <w:t>Possessing determination, drive, stamina and enthusiasm.</w:t>
            </w:r>
          </w:p>
          <w:p w14:paraId="2CB49A0A" w14:textId="584F8ED9" w:rsidR="008C23D1" w:rsidRPr="00835126" w:rsidRDefault="008C23D1" w:rsidP="00AA728C">
            <w:pPr>
              <w:pStyle w:val="ListParagraph"/>
              <w:numPr>
                <w:ilvl w:val="0"/>
                <w:numId w:val="7"/>
              </w:numPr>
              <w:spacing w:after="0" w:line="240" w:lineRule="auto"/>
              <w:rPr>
                <w:rFonts w:cs="Verdana"/>
              </w:rPr>
            </w:pPr>
            <w:r>
              <w:rPr>
                <w:rFonts w:cs="Verdana"/>
              </w:rPr>
              <w:t>Willing to consult, seek advice when appropriate and learn from experience.</w:t>
            </w:r>
          </w:p>
        </w:tc>
        <w:tc>
          <w:tcPr>
            <w:tcW w:w="3242" w:type="dxa"/>
          </w:tcPr>
          <w:p w14:paraId="278639CA" w14:textId="77777777" w:rsidR="0047312C" w:rsidRDefault="0047312C" w:rsidP="006105A6">
            <w:pPr>
              <w:pStyle w:val="ListParagraph"/>
              <w:spacing w:after="0" w:line="240" w:lineRule="auto"/>
              <w:ind w:left="360"/>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4D7F5710"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6105A6">
              <w:rPr>
                <w:rFonts w:ascii="Calibri" w:hAnsi="Calibri" w:cs="Calibri"/>
                <w:b/>
                <w:bCs/>
                <w:sz w:val="22"/>
                <w:szCs w:val="22"/>
              </w:rPr>
              <w:t>July 2026</w:t>
            </w:r>
          </w:p>
        </w:tc>
      </w:tr>
    </w:tbl>
    <w:p w14:paraId="079B7B3D" w14:textId="77777777" w:rsidR="00707177" w:rsidRDefault="00707177"/>
    <w:p w14:paraId="72D386A2" w14:textId="77777777" w:rsidR="00AA728C" w:rsidRDefault="00AA728C"/>
    <w:p w14:paraId="37E0ECE3" w14:textId="77777777" w:rsidR="00AA728C" w:rsidRDefault="00AA728C"/>
    <w:p w14:paraId="4AEC9A01" w14:textId="77777777" w:rsidR="00AA728C" w:rsidRDefault="00AA728C"/>
    <w:p w14:paraId="23CCC973" w14:textId="77777777" w:rsidR="00AA728C" w:rsidRDefault="00AA728C"/>
    <w:p w14:paraId="7A70911E" w14:textId="77777777" w:rsidR="006105A6" w:rsidRDefault="006105A6"/>
    <w:p w14:paraId="75F11066" w14:textId="77777777" w:rsidR="006105A6" w:rsidRDefault="006105A6"/>
    <w:p w14:paraId="28BEFC85" w14:textId="77777777" w:rsidR="006105A6" w:rsidRDefault="006105A6"/>
    <w:p w14:paraId="505031E4" w14:textId="77777777" w:rsidR="006105A6" w:rsidRDefault="006105A6"/>
    <w:p w14:paraId="4946AFA9" w14:textId="77777777" w:rsidR="006105A6" w:rsidRDefault="006105A6"/>
    <w:p w14:paraId="6DBE93A9" w14:textId="77777777" w:rsidR="006105A6" w:rsidRDefault="006105A6"/>
    <w:p w14:paraId="31EC385E" w14:textId="77777777" w:rsidR="006105A6" w:rsidRDefault="006105A6"/>
    <w:p w14:paraId="3153629A" w14:textId="77777777" w:rsidR="00337325" w:rsidRDefault="00337325"/>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19B86FA0"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6105A6">
              <w:rPr>
                <w:rFonts w:ascii="Calibri" w:hAnsi="Calibri" w:cs="Calibri"/>
                <w:b/>
                <w:bCs/>
                <w:sz w:val="22"/>
                <w:szCs w:val="22"/>
              </w:rPr>
              <w:t>Pupil Administrator and PA to the Senior Deputy Head</w:t>
            </w:r>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6105A6">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6105A6">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6105A6">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6105A6">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6105A6">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6105A6">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9467" w14:textId="77777777" w:rsidR="00260730" w:rsidRDefault="00260730">
      <w:r>
        <w:separator/>
      </w:r>
    </w:p>
  </w:endnote>
  <w:endnote w:type="continuationSeparator" w:id="0">
    <w:p w14:paraId="1DA45D02" w14:textId="77777777" w:rsidR="00260730" w:rsidRDefault="0026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D540" w14:textId="77777777" w:rsidR="00260730" w:rsidRDefault="00260730">
      <w:r>
        <w:separator/>
      </w:r>
    </w:p>
  </w:footnote>
  <w:footnote w:type="continuationSeparator" w:id="0">
    <w:p w14:paraId="200A5322" w14:textId="77777777" w:rsidR="00260730" w:rsidRDefault="0026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33665"/>
    <w:multiLevelType w:val="hybridMultilevel"/>
    <w:tmpl w:val="7098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29376FFF"/>
    <w:multiLevelType w:val="multilevel"/>
    <w:tmpl w:val="BEB24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2F965146"/>
    <w:multiLevelType w:val="multilevel"/>
    <w:tmpl w:val="483C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393DEA6F"/>
    <w:multiLevelType w:val="hybridMultilevel"/>
    <w:tmpl w:val="679C2C0C"/>
    <w:lvl w:ilvl="0" w:tplc="27822F16">
      <w:start w:val="1"/>
      <w:numFmt w:val="bullet"/>
      <w:lvlText w:val=""/>
      <w:lvlJc w:val="left"/>
      <w:pPr>
        <w:ind w:left="720" w:hanging="360"/>
      </w:pPr>
      <w:rPr>
        <w:rFonts w:ascii="Symbol" w:hAnsi="Symbol" w:hint="default"/>
      </w:rPr>
    </w:lvl>
    <w:lvl w:ilvl="1" w:tplc="CE60D6FC">
      <w:start w:val="1"/>
      <w:numFmt w:val="bullet"/>
      <w:lvlText w:val="o"/>
      <w:lvlJc w:val="left"/>
      <w:pPr>
        <w:ind w:left="1440" w:hanging="360"/>
      </w:pPr>
      <w:rPr>
        <w:rFonts w:ascii="Courier New" w:hAnsi="Courier New" w:hint="default"/>
      </w:rPr>
    </w:lvl>
    <w:lvl w:ilvl="2" w:tplc="23164DD4">
      <w:start w:val="1"/>
      <w:numFmt w:val="bullet"/>
      <w:lvlText w:val=""/>
      <w:lvlJc w:val="left"/>
      <w:pPr>
        <w:ind w:left="2160" w:hanging="360"/>
      </w:pPr>
      <w:rPr>
        <w:rFonts w:ascii="Wingdings" w:hAnsi="Wingdings" w:hint="default"/>
      </w:rPr>
    </w:lvl>
    <w:lvl w:ilvl="3" w:tplc="4B185026">
      <w:start w:val="1"/>
      <w:numFmt w:val="bullet"/>
      <w:lvlText w:val=""/>
      <w:lvlJc w:val="left"/>
      <w:pPr>
        <w:ind w:left="2880" w:hanging="360"/>
      </w:pPr>
      <w:rPr>
        <w:rFonts w:ascii="Symbol" w:hAnsi="Symbol" w:hint="default"/>
      </w:rPr>
    </w:lvl>
    <w:lvl w:ilvl="4" w:tplc="5706DF64">
      <w:start w:val="1"/>
      <w:numFmt w:val="bullet"/>
      <w:lvlText w:val="o"/>
      <w:lvlJc w:val="left"/>
      <w:pPr>
        <w:ind w:left="3600" w:hanging="360"/>
      </w:pPr>
      <w:rPr>
        <w:rFonts w:ascii="Courier New" w:hAnsi="Courier New" w:hint="default"/>
      </w:rPr>
    </w:lvl>
    <w:lvl w:ilvl="5" w:tplc="893E8FD8">
      <w:start w:val="1"/>
      <w:numFmt w:val="bullet"/>
      <w:lvlText w:val=""/>
      <w:lvlJc w:val="left"/>
      <w:pPr>
        <w:ind w:left="4320" w:hanging="360"/>
      </w:pPr>
      <w:rPr>
        <w:rFonts w:ascii="Wingdings" w:hAnsi="Wingdings" w:hint="default"/>
      </w:rPr>
    </w:lvl>
    <w:lvl w:ilvl="6" w:tplc="B4E8DBFE">
      <w:start w:val="1"/>
      <w:numFmt w:val="bullet"/>
      <w:lvlText w:val=""/>
      <w:lvlJc w:val="left"/>
      <w:pPr>
        <w:ind w:left="5040" w:hanging="360"/>
      </w:pPr>
      <w:rPr>
        <w:rFonts w:ascii="Symbol" w:hAnsi="Symbol" w:hint="default"/>
      </w:rPr>
    </w:lvl>
    <w:lvl w:ilvl="7" w:tplc="457CF240">
      <w:start w:val="1"/>
      <w:numFmt w:val="bullet"/>
      <w:lvlText w:val="o"/>
      <w:lvlJc w:val="left"/>
      <w:pPr>
        <w:ind w:left="5760" w:hanging="360"/>
      </w:pPr>
      <w:rPr>
        <w:rFonts w:ascii="Courier New" w:hAnsi="Courier New" w:hint="default"/>
      </w:rPr>
    </w:lvl>
    <w:lvl w:ilvl="8" w:tplc="2730CC8E">
      <w:start w:val="1"/>
      <w:numFmt w:val="bullet"/>
      <w:lvlText w:val=""/>
      <w:lvlJc w:val="left"/>
      <w:pPr>
        <w:ind w:left="6480" w:hanging="360"/>
      </w:pPr>
      <w:rPr>
        <w:rFonts w:ascii="Wingdings" w:hAnsi="Wingdings" w:hint="default"/>
      </w:rPr>
    </w:lvl>
  </w:abstractNum>
  <w:abstractNum w:abstractNumId="23"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EF4679"/>
    <w:multiLevelType w:val="hybridMultilevel"/>
    <w:tmpl w:val="2322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8302A"/>
    <w:multiLevelType w:val="multilevel"/>
    <w:tmpl w:val="CB3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F545D"/>
    <w:multiLevelType w:val="hybridMultilevel"/>
    <w:tmpl w:val="B7C21FD4"/>
    <w:lvl w:ilvl="0" w:tplc="78C82F82">
      <w:start w:val="1"/>
      <w:numFmt w:val="bullet"/>
      <w:lvlText w:val=""/>
      <w:lvlJc w:val="left"/>
      <w:pPr>
        <w:ind w:left="720" w:hanging="360"/>
      </w:pPr>
      <w:rPr>
        <w:rFonts w:ascii="Symbol" w:hAnsi="Symbol" w:hint="default"/>
      </w:rPr>
    </w:lvl>
    <w:lvl w:ilvl="1" w:tplc="EB440FF8">
      <w:start w:val="1"/>
      <w:numFmt w:val="bullet"/>
      <w:lvlText w:val="o"/>
      <w:lvlJc w:val="left"/>
      <w:pPr>
        <w:ind w:left="1440" w:hanging="360"/>
      </w:pPr>
      <w:rPr>
        <w:rFonts w:ascii="Courier New" w:hAnsi="Courier New" w:hint="default"/>
      </w:rPr>
    </w:lvl>
    <w:lvl w:ilvl="2" w:tplc="D99E3C7A">
      <w:start w:val="1"/>
      <w:numFmt w:val="bullet"/>
      <w:lvlText w:val=""/>
      <w:lvlJc w:val="left"/>
      <w:pPr>
        <w:ind w:left="2160" w:hanging="360"/>
      </w:pPr>
      <w:rPr>
        <w:rFonts w:ascii="Wingdings" w:hAnsi="Wingdings" w:hint="default"/>
      </w:rPr>
    </w:lvl>
    <w:lvl w:ilvl="3" w:tplc="8D9AF536">
      <w:start w:val="1"/>
      <w:numFmt w:val="bullet"/>
      <w:lvlText w:val=""/>
      <w:lvlJc w:val="left"/>
      <w:pPr>
        <w:ind w:left="2880" w:hanging="360"/>
      </w:pPr>
      <w:rPr>
        <w:rFonts w:ascii="Symbol" w:hAnsi="Symbol" w:hint="default"/>
      </w:rPr>
    </w:lvl>
    <w:lvl w:ilvl="4" w:tplc="D1F68BC6">
      <w:start w:val="1"/>
      <w:numFmt w:val="bullet"/>
      <w:lvlText w:val="o"/>
      <w:lvlJc w:val="left"/>
      <w:pPr>
        <w:ind w:left="3600" w:hanging="360"/>
      </w:pPr>
      <w:rPr>
        <w:rFonts w:ascii="Courier New" w:hAnsi="Courier New" w:hint="default"/>
      </w:rPr>
    </w:lvl>
    <w:lvl w:ilvl="5" w:tplc="99583E16">
      <w:start w:val="1"/>
      <w:numFmt w:val="bullet"/>
      <w:lvlText w:val=""/>
      <w:lvlJc w:val="left"/>
      <w:pPr>
        <w:ind w:left="4320" w:hanging="360"/>
      </w:pPr>
      <w:rPr>
        <w:rFonts w:ascii="Wingdings" w:hAnsi="Wingdings" w:hint="default"/>
      </w:rPr>
    </w:lvl>
    <w:lvl w:ilvl="6" w:tplc="2EEA2F1A">
      <w:start w:val="1"/>
      <w:numFmt w:val="bullet"/>
      <w:lvlText w:val=""/>
      <w:lvlJc w:val="left"/>
      <w:pPr>
        <w:ind w:left="5040" w:hanging="360"/>
      </w:pPr>
      <w:rPr>
        <w:rFonts w:ascii="Symbol" w:hAnsi="Symbol" w:hint="default"/>
      </w:rPr>
    </w:lvl>
    <w:lvl w:ilvl="7" w:tplc="86307538">
      <w:start w:val="1"/>
      <w:numFmt w:val="bullet"/>
      <w:lvlText w:val="o"/>
      <w:lvlJc w:val="left"/>
      <w:pPr>
        <w:ind w:left="5760" w:hanging="360"/>
      </w:pPr>
      <w:rPr>
        <w:rFonts w:ascii="Courier New" w:hAnsi="Courier New" w:hint="default"/>
      </w:rPr>
    </w:lvl>
    <w:lvl w:ilvl="8" w:tplc="715C791C">
      <w:start w:val="1"/>
      <w:numFmt w:val="bullet"/>
      <w:lvlText w:val=""/>
      <w:lvlJc w:val="left"/>
      <w:pPr>
        <w:ind w:left="6480" w:hanging="360"/>
      </w:pPr>
      <w:rPr>
        <w:rFonts w:ascii="Wingdings" w:hAnsi="Wingdings" w:hint="default"/>
      </w:rPr>
    </w:lvl>
  </w:abstractNum>
  <w:abstractNum w:abstractNumId="29"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0"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2"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9"/>
  </w:num>
  <w:num w:numId="2" w16cid:durableId="1801192688">
    <w:abstractNumId w:val="33"/>
  </w:num>
  <w:num w:numId="3" w16cid:durableId="415588411">
    <w:abstractNumId w:val="34"/>
  </w:num>
  <w:num w:numId="4" w16cid:durableId="297228321">
    <w:abstractNumId w:val="29"/>
  </w:num>
  <w:num w:numId="5" w16cid:durableId="1098135525">
    <w:abstractNumId w:val="11"/>
  </w:num>
  <w:num w:numId="6" w16cid:durableId="249319124">
    <w:abstractNumId w:val="17"/>
  </w:num>
  <w:num w:numId="7" w16cid:durableId="1946424604">
    <w:abstractNumId w:val="19"/>
  </w:num>
  <w:num w:numId="8" w16cid:durableId="233587908">
    <w:abstractNumId w:val="20"/>
  </w:num>
  <w:num w:numId="9" w16cid:durableId="1616984292">
    <w:abstractNumId w:val="16"/>
  </w:num>
  <w:num w:numId="10" w16cid:durableId="1160463045">
    <w:abstractNumId w:val="23"/>
  </w:num>
  <w:num w:numId="11" w16cid:durableId="1336424309">
    <w:abstractNumId w:val="4"/>
  </w:num>
  <w:num w:numId="12" w16cid:durableId="887255121">
    <w:abstractNumId w:val="12"/>
  </w:num>
  <w:num w:numId="13" w16cid:durableId="324673328">
    <w:abstractNumId w:val="24"/>
  </w:num>
  <w:num w:numId="14" w16cid:durableId="586616735">
    <w:abstractNumId w:val="31"/>
  </w:num>
  <w:num w:numId="15" w16cid:durableId="2057702082">
    <w:abstractNumId w:val="0"/>
  </w:num>
  <w:num w:numId="16" w16cid:durableId="1718432980">
    <w:abstractNumId w:val="7"/>
  </w:num>
  <w:num w:numId="17" w16cid:durableId="1554266715">
    <w:abstractNumId w:val="1"/>
  </w:num>
  <w:num w:numId="18" w16cid:durableId="1954626769">
    <w:abstractNumId w:val="14"/>
  </w:num>
  <w:num w:numId="19" w16cid:durableId="1872380068">
    <w:abstractNumId w:val="21"/>
  </w:num>
  <w:num w:numId="20" w16cid:durableId="336613150">
    <w:abstractNumId w:val="6"/>
  </w:num>
  <w:num w:numId="21" w16cid:durableId="1894779491">
    <w:abstractNumId w:val="5"/>
  </w:num>
  <w:num w:numId="22" w16cid:durableId="654918630">
    <w:abstractNumId w:val="2"/>
  </w:num>
  <w:num w:numId="23" w16cid:durableId="101264249">
    <w:abstractNumId w:val="13"/>
  </w:num>
  <w:num w:numId="24" w16cid:durableId="1966499668">
    <w:abstractNumId w:val="25"/>
  </w:num>
  <w:num w:numId="25" w16cid:durableId="1230114246">
    <w:abstractNumId w:val="8"/>
  </w:num>
  <w:num w:numId="26" w16cid:durableId="493766061">
    <w:abstractNumId w:val="32"/>
  </w:num>
  <w:num w:numId="27" w16cid:durableId="990211228">
    <w:abstractNumId w:val="10"/>
  </w:num>
  <w:num w:numId="28" w16cid:durableId="1969624716">
    <w:abstractNumId w:val="30"/>
  </w:num>
  <w:num w:numId="29" w16cid:durableId="334578197">
    <w:abstractNumId w:val="22"/>
  </w:num>
  <w:num w:numId="30" w16cid:durableId="1916164369">
    <w:abstractNumId w:val="28"/>
  </w:num>
  <w:num w:numId="31" w16cid:durableId="2100131730">
    <w:abstractNumId w:val="26"/>
  </w:num>
  <w:num w:numId="32" w16cid:durableId="1767309921">
    <w:abstractNumId w:val="3"/>
  </w:num>
  <w:num w:numId="33" w16cid:durableId="1666980612">
    <w:abstractNumId w:val="18"/>
  </w:num>
  <w:num w:numId="34" w16cid:durableId="671880182">
    <w:abstractNumId w:val="15"/>
  </w:num>
  <w:num w:numId="35" w16cid:durableId="20237059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0B40"/>
    <w:rsid w:val="00027B02"/>
    <w:rsid w:val="00065667"/>
    <w:rsid w:val="0007788F"/>
    <w:rsid w:val="000B0E87"/>
    <w:rsid w:val="000C335A"/>
    <w:rsid w:val="000C44EE"/>
    <w:rsid w:val="000F4F2D"/>
    <w:rsid w:val="00100AE7"/>
    <w:rsid w:val="00105391"/>
    <w:rsid w:val="00106796"/>
    <w:rsid w:val="001326E2"/>
    <w:rsid w:val="00140316"/>
    <w:rsid w:val="001541ED"/>
    <w:rsid w:val="001615CE"/>
    <w:rsid w:val="00161A37"/>
    <w:rsid w:val="00164BFA"/>
    <w:rsid w:val="00167000"/>
    <w:rsid w:val="00172393"/>
    <w:rsid w:val="00193314"/>
    <w:rsid w:val="00196658"/>
    <w:rsid w:val="001A6357"/>
    <w:rsid w:val="001B2DF2"/>
    <w:rsid w:val="001B4851"/>
    <w:rsid w:val="001F36BF"/>
    <w:rsid w:val="002004B3"/>
    <w:rsid w:val="0022137C"/>
    <w:rsid w:val="002217BC"/>
    <w:rsid w:val="0023433B"/>
    <w:rsid w:val="0025772E"/>
    <w:rsid w:val="00260358"/>
    <w:rsid w:val="00260730"/>
    <w:rsid w:val="00263083"/>
    <w:rsid w:val="00274221"/>
    <w:rsid w:val="00277649"/>
    <w:rsid w:val="00280CB7"/>
    <w:rsid w:val="00287263"/>
    <w:rsid w:val="00297958"/>
    <w:rsid w:val="002A000D"/>
    <w:rsid w:val="002A2B1F"/>
    <w:rsid w:val="002A426F"/>
    <w:rsid w:val="002B5FAA"/>
    <w:rsid w:val="002D037F"/>
    <w:rsid w:val="002D1CAA"/>
    <w:rsid w:val="002E3325"/>
    <w:rsid w:val="002E4FAF"/>
    <w:rsid w:val="002F18AB"/>
    <w:rsid w:val="002F1B2D"/>
    <w:rsid w:val="002F655D"/>
    <w:rsid w:val="00320CE9"/>
    <w:rsid w:val="00320DEA"/>
    <w:rsid w:val="00337325"/>
    <w:rsid w:val="00345437"/>
    <w:rsid w:val="00357AE4"/>
    <w:rsid w:val="00370EEE"/>
    <w:rsid w:val="00380522"/>
    <w:rsid w:val="00384A28"/>
    <w:rsid w:val="00396C64"/>
    <w:rsid w:val="003A02D5"/>
    <w:rsid w:val="003B0BFE"/>
    <w:rsid w:val="003B6296"/>
    <w:rsid w:val="003C374B"/>
    <w:rsid w:val="003C6713"/>
    <w:rsid w:val="003D0100"/>
    <w:rsid w:val="003D0ACB"/>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44EC"/>
    <w:rsid w:val="00447B84"/>
    <w:rsid w:val="00453177"/>
    <w:rsid w:val="00455F3A"/>
    <w:rsid w:val="00456725"/>
    <w:rsid w:val="00466425"/>
    <w:rsid w:val="0047312C"/>
    <w:rsid w:val="00484B37"/>
    <w:rsid w:val="0048632B"/>
    <w:rsid w:val="004C57E6"/>
    <w:rsid w:val="004D308C"/>
    <w:rsid w:val="004E7599"/>
    <w:rsid w:val="004E7F23"/>
    <w:rsid w:val="004F5A39"/>
    <w:rsid w:val="005000AC"/>
    <w:rsid w:val="00500DAF"/>
    <w:rsid w:val="0051795C"/>
    <w:rsid w:val="005205C2"/>
    <w:rsid w:val="005233C8"/>
    <w:rsid w:val="00533F9F"/>
    <w:rsid w:val="00534D47"/>
    <w:rsid w:val="00543006"/>
    <w:rsid w:val="00545FE0"/>
    <w:rsid w:val="005566F8"/>
    <w:rsid w:val="00564C55"/>
    <w:rsid w:val="00583EA6"/>
    <w:rsid w:val="00586121"/>
    <w:rsid w:val="005A6FEB"/>
    <w:rsid w:val="005B1801"/>
    <w:rsid w:val="005B3808"/>
    <w:rsid w:val="005C62F4"/>
    <w:rsid w:val="005C6D12"/>
    <w:rsid w:val="005D4431"/>
    <w:rsid w:val="005F6B1B"/>
    <w:rsid w:val="006105A6"/>
    <w:rsid w:val="00616B7D"/>
    <w:rsid w:val="00670C1A"/>
    <w:rsid w:val="0068707C"/>
    <w:rsid w:val="00697CA7"/>
    <w:rsid w:val="006C0F4B"/>
    <w:rsid w:val="00700781"/>
    <w:rsid w:val="00707177"/>
    <w:rsid w:val="00710E35"/>
    <w:rsid w:val="00716A8A"/>
    <w:rsid w:val="00722476"/>
    <w:rsid w:val="007466A7"/>
    <w:rsid w:val="00763E43"/>
    <w:rsid w:val="00773917"/>
    <w:rsid w:val="00791071"/>
    <w:rsid w:val="00792A48"/>
    <w:rsid w:val="007E6DB6"/>
    <w:rsid w:val="007F3E36"/>
    <w:rsid w:val="007F6CCB"/>
    <w:rsid w:val="008042E6"/>
    <w:rsid w:val="008070EF"/>
    <w:rsid w:val="00817522"/>
    <w:rsid w:val="008258A1"/>
    <w:rsid w:val="00832D19"/>
    <w:rsid w:val="00835126"/>
    <w:rsid w:val="00840236"/>
    <w:rsid w:val="00844BF6"/>
    <w:rsid w:val="008506A1"/>
    <w:rsid w:val="00860C4F"/>
    <w:rsid w:val="0086795A"/>
    <w:rsid w:val="00867D5F"/>
    <w:rsid w:val="008733AB"/>
    <w:rsid w:val="008765B6"/>
    <w:rsid w:val="008861AC"/>
    <w:rsid w:val="008906B3"/>
    <w:rsid w:val="00890AA6"/>
    <w:rsid w:val="008A4D7B"/>
    <w:rsid w:val="008B1C0E"/>
    <w:rsid w:val="008C23D1"/>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46CE"/>
    <w:rsid w:val="00A01A80"/>
    <w:rsid w:val="00A269C4"/>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47FC8"/>
    <w:rsid w:val="00B65A4D"/>
    <w:rsid w:val="00B82689"/>
    <w:rsid w:val="00BB71E8"/>
    <w:rsid w:val="00BC22B4"/>
    <w:rsid w:val="00BE4B76"/>
    <w:rsid w:val="00BE6E07"/>
    <w:rsid w:val="00C15B08"/>
    <w:rsid w:val="00C17F09"/>
    <w:rsid w:val="00C731CB"/>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624D0"/>
    <w:rsid w:val="00E74E64"/>
    <w:rsid w:val="00E876FE"/>
    <w:rsid w:val="00E95809"/>
    <w:rsid w:val="00EC29B8"/>
    <w:rsid w:val="00EC44F0"/>
    <w:rsid w:val="00EC55B7"/>
    <w:rsid w:val="00ED04D8"/>
    <w:rsid w:val="00EE631C"/>
    <w:rsid w:val="00F167F3"/>
    <w:rsid w:val="00F2502B"/>
    <w:rsid w:val="00F306F6"/>
    <w:rsid w:val="00F449DB"/>
    <w:rsid w:val="00F577DC"/>
    <w:rsid w:val="00F67842"/>
    <w:rsid w:val="00F83A5D"/>
    <w:rsid w:val="00F916DA"/>
    <w:rsid w:val="00F9488E"/>
    <w:rsid w:val="00FB14F9"/>
    <w:rsid w:val="00FC039B"/>
    <w:rsid w:val="00FC5A42"/>
    <w:rsid w:val="00FE4500"/>
    <w:rsid w:val="02FF8FF9"/>
    <w:rsid w:val="03323C42"/>
    <w:rsid w:val="10D3452D"/>
    <w:rsid w:val="14E7E078"/>
    <w:rsid w:val="23C1EF81"/>
    <w:rsid w:val="2445833F"/>
    <w:rsid w:val="24DD9DA6"/>
    <w:rsid w:val="2720F9FF"/>
    <w:rsid w:val="2A233A37"/>
    <w:rsid w:val="32B4B548"/>
    <w:rsid w:val="332DEA78"/>
    <w:rsid w:val="37A98B4B"/>
    <w:rsid w:val="398926B2"/>
    <w:rsid w:val="3D51C719"/>
    <w:rsid w:val="407409DA"/>
    <w:rsid w:val="574946DC"/>
    <w:rsid w:val="586A6BF8"/>
    <w:rsid w:val="60D825B9"/>
    <w:rsid w:val="6CF74147"/>
    <w:rsid w:val="6E714D48"/>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34"/>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2.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3.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4.xml><?xml version="1.0" encoding="utf-8"?>
<ds:datastoreItem xmlns:ds="http://schemas.openxmlformats.org/officeDocument/2006/customXml" ds:itemID="{EE5E4810-A97B-488D-92C3-0E12551A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C0F611-4929-4C0D-AED8-C1E837A84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1225</Words>
  <Characters>6983</Characters>
  <Application>Microsoft Office Word</Application>
  <DocSecurity>0</DocSecurity>
  <Lines>58</Lines>
  <Paragraphs>16</Paragraphs>
  <ScaleCrop>false</ScaleCrop>
  <Company>Stowe School</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Lucy Hughes-Martin</cp:lastModifiedBy>
  <cp:revision>24</cp:revision>
  <cp:lastPrinted>2012-02-27T10:31:00Z</cp:lastPrinted>
  <dcterms:created xsi:type="dcterms:W3CDTF">2026-07-22T09:57:00Z</dcterms:created>
  <dcterms:modified xsi:type="dcterms:W3CDTF">2026-07-22T10:19:00Z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